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2549E" w14:textId="0C3D4E71" w:rsidR="00636532" w:rsidRPr="002B35B7" w:rsidRDefault="009D0DFC" w:rsidP="00636532">
      <w:pPr>
        <w:pStyle w:val="papertitle"/>
        <w:rPr>
          <w:rFonts w:ascii="Arial" w:hAnsi="Arial" w:cs="Arial"/>
        </w:rPr>
      </w:pPr>
      <w:r w:rsidRPr="009D0DFC">
        <w:rPr>
          <w:rFonts w:ascii="Arial" w:hAnsi="Arial" w:cs="Arial"/>
        </w:rPr>
        <w:t>Responsible AI in Higher Education: Ethical Challenges, Academic Integrity, and Practical Guidelines for Teaching and Research</w:t>
      </w:r>
    </w:p>
    <w:p w14:paraId="26450000" w14:textId="2E514E3A" w:rsidR="00636532" w:rsidRPr="002B35B7" w:rsidRDefault="00636532" w:rsidP="00636532">
      <w:pPr>
        <w:pStyle w:val="author"/>
        <w:rPr>
          <w:rFonts w:ascii="Arial" w:hAnsi="Arial" w:cs="Arial"/>
          <w:lang w:val="pt-PT"/>
        </w:rPr>
      </w:pPr>
      <w:r w:rsidRPr="002B35B7">
        <w:rPr>
          <w:rFonts w:ascii="Arial" w:hAnsi="Arial" w:cs="Arial"/>
          <w:lang w:val="pt-PT"/>
        </w:rPr>
        <w:t>Laercio Cruvinel Júnior</w:t>
      </w:r>
      <w:r w:rsidRPr="002B35B7">
        <w:rPr>
          <w:rFonts w:ascii="Arial" w:hAnsi="Arial" w:cs="Arial"/>
          <w:vertAlign w:val="superscript"/>
          <w:lang w:val="pt-PT"/>
        </w:rPr>
        <w:t>1,2</w:t>
      </w:r>
      <w:r>
        <w:rPr>
          <w:rFonts w:ascii="Arial" w:hAnsi="Arial" w:cs="Arial"/>
          <w:vertAlign w:val="superscript"/>
          <w:lang w:val="pt-PT"/>
        </w:rPr>
        <w:t>,3</w:t>
      </w:r>
      <w:r w:rsidRPr="002B35B7">
        <w:rPr>
          <w:rStyle w:val="ORCID"/>
          <w:rFonts w:ascii="Arial" w:hAnsi="Arial" w:cs="Arial"/>
          <w:lang w:val="pt-PT"/>
        </w:rPr>
        <w:t>[</w:t>
      </w:r>
      <w:r w:rsidRPr="002B35B7">
        <w:rPr>
          <w:rFonts w:ascii="Arial" w:hAnsi="Arial" w:cs="Arial"/>
          <w:vertAlign w:val="superscript"/>
          <w:lang w:val="pt-PT"/>
        </w:rPr>
        <w:t>0000-0002-7672-3243</w:t>
      </w:r>
      <w:r w:rsidRPr="002B35B7">
        <w:rPr>
          <w:rStyle w:val="ORCID"/>
          <w:rFonts w:ascii="Arial" w:hAnsi="Arial" w:cs="Arial"/>
          <w:lang w:val="pt-PT"/>
        </w:rPr>
        <w:t>]</w:t>
      </w:r>
      <w:r w:rsidRPr="002B35B7">
        <w:rPr>
          <w:rFonts w:ascii="Arial" w:hAnsi="Arial" w:cs="Arial"/>
          <w:lang w:val="pt-PT"/>
        </w:rPr>
        <w:t>, Héctor Dave Orrillo Ascama</w:t>
      </w:r>
      <w:r w:rsidRPr="002B35B7">
        <w:rPr>
          <w:rFonts w:ascii="Arial" w:hAnsi="Arial" w:cs="Arial"/>
          <w:vertAlign w:val="superscript"/>
          <w:lang w:val="pt-PT"/>
        </w:rPr>
        <w:t>1,2,3</w:t>
      </w:r>
      <w:r w:rsidRPr="002B35B7">
        <w:rPr>
          <w:rStyle w:val="ORCID"/>
          <w:rFonts w:ascii="Arial" w:hAnsi="Arial" w:cs="Arial"/>
          <w:lang w:val="pt-PT"/>
        </w:rPr>
        <w:t xml:space="preserve">[0000−0003−1555−6821] </w:t>
      </w:r>
      <w:r>
        <w:rPr>
          <w:rFonts w:ascii="Arial" w:hAnsi="Arial" w:cs="Arial"/>
          <w:lang w:val="pt-PT"/>
        </w:rPr>
        <w:t xml:space="preserve">, </w:t>
      </w:r>
      <w:r w:rsidRPr="002B35B7">
        <w:rPr>
          <w:rFonts w:ascii="Arial" w:hAnsi="Arial" w:cs="Arial"/>
          <w:lang w:val="pt-PT"/>
        </w:rPr>
        <w:t>Mário Marques da Silva</w:t>
      </w:r>
      <w:r w:rsidRPr="002B35B7">
        <w:rPr>
          <w:rFonts w:ascii="Arial" w:hAnsi="Arial" w:cs="Arial"/>
          <w:vertAlign w:val="superscript"/>
          <w:lang w:val="pt-PT"/>
        </w:rPr>
        <w:t>1,2</w:t>
      </w:r>
      <w:r>
        <w:rPr>
          <w:rFonts w:ascii="Arial" w:hAnsi="Arial" w:cs="Arial"/>
          <w:vertAlign w:val="superscript"/>
          <w:lang w:val="pt-PT"/>
        </w:rPr>
        <w:t>,3,4</w:t>
      </w:r>
      <w:r w:rsidRPr="002B35B7">
        <w:rPr>
          <w:rFonts w:ascii="Arial" w:hAnsi="Arial" w:cs="Arial"/>
          <w:vertAlign w:val="superscript"/>
          <w:lang w:val="pt-PT"/>
        </w:rPr>
        <w:t>[0000−0002−5498−3220]</w:t>
      </w:r>
      <w:r>
        <w:rPr>
          <w:rFonts w:ascii="Arial" w:hAnsi="Arial" w:cs="Arial"/>
          <w:vertAlign w:val="superscript"/>
          <w:lang w:val="pt-PT"/>
        </w:rPr>
        <w:t xml:space="preserve"> </w:t>
      </w:r>
      <w:r>
        <w:rPr>
          <w:rFonts w:ascii="Arial" w:hAnsi="Arial" w:cs="Arial"/>
          <w:lang w:val="pt-PT"/>
        </w:rPr>
        <w:t>and Carolina Guerreiro</w:t>
      </w:r>
      <w:r>
        <w:rPr>
          <w:rFonts w:ascii="Arial" w:hAnsi="Arial" w:cs="Arial"/>
          <w:vertAlign w:val="superscript"/>
          <w:lang w:val="pt-PT"/>
        </w:rPr>
        <w:t>5</w:t>
      </w:r>
      <w:r w:rsidRPr="002B35B7">
        <w:rPr>
          <w:rFonts w:ascii="Arial" w:hAnsi="Arial" w:cs="Arial"/>
          <w:vertAlign w:val="superscript"/>
          <w:lang w:val="pt-PT"/>
        </w:rPr>
        <w:t>[</w:t>
      </w:r>
      <w:hyperlink r:id="rId7" w:tgtFrame="_blank" w:tooltip="https://orcid.org/0009-0007-9790-0572" w:history="1">
        <w:r w:rsidRPr="00636532">
          <w:rPr>
            <w:rStyle w:val="Hiperligao"/>
            <w:rFonts w:ascii="Arial" w:hAnsi="Arial" w:cs="Arial"/>
            <w:vertAlign w:val="superscript"/>
            <w:lang w:val="pt-PT"/>
          </w:rPr>
          <w:t>0009-0007-9790-0572</w:t>
        </w:r>
      </w:hyperlink>
      <w:r w:rsidRPr="002B35B7">
        <w:rPr>
          <w:rFonts w:ascii="Arial" w:hAnsi="Arial" w:cs="Arial"/>
          <w:vertAlign w:val="superscript"/>
          <w:lang w:val="pt-PT"/>
        </w:rPr>
        <w:t>]</w:t>
      </w:r>
    </w:p>
    <w:p w14:paraId="401DC83B" w14:textId="77777777" w:rsidR="00636532" w:rsidRPr="002B35B7" w:rsidRDefault="00636532" w:rsidP="00636532">
      <w:pPr>
        <w:spacing w:after="200" w:line="220" w:lineRule="atLeast"/>
        <w:ind w:firstLine="0"/>
        <w:contextualSpacing/>
        <w:jc w:val="center"/>
        <w:rPr>
          <w:rFonts w:ascii="Arial" w:hAnsi="Arial" w:cs="Arial"/>
          <w:sz w:val="18"/>
          <w:szCs w:val="18"/>
          <w:lang w:val="pt-PT"/>
        </w:rPr>
      </w:pPr>
      <w:r w:rsidRPr="002B35B7">
        <w:rPr>
          <w:rFonts w:ascii="Arial" w:hAnsi="Arial" w:cs="Arial"/>
          <w:position w:val="6"/>
          <w:sz w:val="12"/>
          <w:szCs w:val="12"/>
          <w:lang w:val="pt-PT"/>
        </w:rPr>
        <w:t>1</w:t>
      </w:r>
      <w:r w:rsidRPr="002B35B7">
        <w:rPr>
          <w:rFonts w:ascii="Arial" w:hAnsi="Arial" w:cs="Arial"/>
          <w:spacing w:val="13"/>
          <w:position w:val="6"/>
          <w:sz w:val="12"/>
          <w:szCs w:val="12"/>
          <w:lang w:val="pt-PT"/>
        </w:rPr>
        <w:t xml:space="preserve"> </w:t>
      </w:r>
      <w:r w:rsidRPr="002B35B7">
        <w:rPr>
          <w:rFonts w:ascii="Arial" w:hAnsi="Arial" w:cs="Arial"/>
          <w:sz w:val="18"/>
          <w:szCs w:val="18"/>
          <w:lang w:val="pt-PT"/>
        </w:rPr>
        <w:t>Department of Engineering and Computer Sciences, Universidade Autónoma de Lisboa, 1169-023 Lisboa, Portugal</w:t>
      </w:r>
    </w:p>
    <w:p w14:paraId="51975D2B" w14:textId="77777777" w:rsidR="00636532" w:rsidRPr="002B35B7" w:rsidRDefault="00636532" w:rsidP="00636532">
      <w:pPr>
        <w:spacing w:after="200" w:line="220" w:lineRule="atLeast"/>
        <w:ind w:firstLine="0"/>
        <w:contextualSpacing/>
        <w:jc w:val="center"/>
        <w:rPr>
          <w:rFonts w:ascii="Arial" w:hAnsi="Arial" w:cs="Arial"/>
          <w:sz w:val="18"/>
          <w:szCs w:val="18"/>
          <w:lang w:val="pt-PT"/>
        </w:rPr>
      </w:pPr>
      <w:r w:rsidRPr="002B35B7">
        <w:rPr>
          <w:rFonts w:ascii="Arial" w:hAnsi="Arial" w:cs="Arial"/>
          <w:position w:val="6"/>
          <w:sz w:val="12"/>
          <w:szCs w:val="12"/>
          <w:lang w:val="pt-PT"/>
        </w:rPr>
        <w:t>2</w:t>
      </w:r>
      <w:r w:rsidRPr="002B35B7">
        <w:rPr>
          <w:rFonts w:ascii="Arial" w:hAnsi="Arial" w:cs="Arial"/>
          <w:spacing w:val="13"/>
          <w:position w:val="6"/>
          <w:sz w:val="12"/>
          <w:szCs w:val="12"/>
          <w:lang w:val="pt-PT"/>
        </w:rPr>
        <w:t xml:space="preserve"> </w:t>
      </w:r>
      <w:r w:rsidRPr="002B35B7">
        <w:rPr>
          <w:rFonts w:ascii="Arial" w:hAnsi="Arial" w:cs="Arial"/>
          <w:sz w:val="18"/>
          <w:szCs w:val="18"/>
          <w:lang w:val="pt-PT"/>
        </w:rPr>
        <w:t>Autónoma TechLab, 1169-023 Lisboa, Portugal</w:t>
      </w:r>
    </w:p>
    <w:p w14:paraId="23E6E74D" w14:textId="77777777" w:rsidR="00636532" w:rsidRDefault="00636532" w:rsidP="00636532">
      <w:pPr>
        <w:spacing w:after="200" w:line="220" w:lineRule="atLeast"/>
        <w:ind w:firstLine="0"/>
        <w:contextualSpacing/>
        <w:jc w:val="center"/>
        <w:rPr>
          <w:rFonts w:ascii="Arial" w:hAnsi="Arial" w:cs="Arial"/>
          <w:sz w:val="18"/>
          <w:szCs w:val="18"/>
          <w:lang w:val="pt-PT"/>
        </w:rPr>
      </w:pPr>
      <w:r w:rsidRPr="002B35B7">
        <w:rPr>
          <w:rFonts w:ascii="Arial" w:hAnsi="Arial" w:cs="Arial"/>
          <w:position w:val="6"/>
          <w:sz w:val="12"/>
          <w:szCs w:val="12"/>
          <w:lang w:val="pt-PT"/>
        </w:rPr>
        <w:t>3</w:t>
      </w:r>
      <w:r w:rsidRPr="002B35B7">
        <w:rPr>
          <w:rFonts w:ascii="Arial" w:hAnsi="Arial" w:cs="Arial"/>
          <w:spacing w:val="13"/>
          <w:position w:val="6"/>
          <w:sz w:val="12"/>
          <w:szCs w:val="12"/>
          <w:lang w:val="pt-PT"/>
        </w:rPr>
        <w:t xml:space="preserve"> </w:t>
      </w:r>
      <w:r w:rsidRPr="002B35B7">
        <w:rPr>
          <w:rFonts w:ascii="Arial" w:hAnsi="Arial" w:cs="Arial"/>
          <w:sz w:val="18"/>
          <w:szCs w:val="18"/>
          <w:lang w:val="pt-PT"/>
        </w:rPr>
        <w:t>Ci2—Centro de Investigação em Cidades Inteligentes, 2300-313 Tomar, Portugal</w:t>
      </w:r>
    </w:p>
    <w:p w14:paraId="40BC3277" w14:textId="529F4E9C" w:rsidR="00636532" w:rsidRDefault="00636532" w:rsidP="00636532">
      <w:pPr>
        <w:spacing w:after="200" w:line="220" w:lineRule="atLeast"/>
        <w:ind w:firstLine="0"/>
        <w:contextualSpacing/>
        <w:jc w:val="center"/>
        <w:rPr>
          <w:rFonts w:ascii="Arial" w:hAnsi="Arial" w:cs="Arial"/>
          <w:sz w:val="18"/>
          <w:szCs w:val="18"/>
          <w:lang w:val="pt-PT"/>
        </w:rPr>
      </w:pPr>
      <w:r>
        <w:rPr>
          <w:rFonts w:ascii="Arial" w:hAnsi="Arial" w:cs="Arial"/>
          <w:position w:val="6"/>
          <w:sz w:val="12"/>
          <w:szCs w:val="12"/>
          <w:lang w:val="pt-PT"/>
        </w:rPr>
        <w:t>4</w:t>
      </w:r>
      <w:r w:rsidRPr="002B35B7">
        <w:rPr>
          <w:rFonts w:ascii="Arial" w:hAnsi="Arial" w:cs="Arial"/>
          <w:spacing w:val="13"/>
          <w:position w:val="6"/>
          <w:sz w:val="12"/>
          <w:szCs w:val="12"/>
          <w:lang w:val="pt-PT"/>
        </w:rPr>
        <w:t xml:space="preserve"> </w:t>
      </w:r>
      <w:r w:rsidRPr="00636532">
        <w:rPr>
          <w:rFonts w:ascii="Arial" w:hAnsi="Arial" w:cs="Arial"/>
          <w:sz w:val="18"/>
          <w:szCs w:val="18"/>
          <w:lang w:val="pt-PT"/>
        </w:rPr>
        <w:t>Instituto de Telecomunicações, 1049-001 Lisboa, Portugal</w:t>
      </w:r>
    </w:p>
    <w:p w14:paraId="48F8F08C" w14:textId="77777777" w:rsidR="00636532" w:rsidRDefault="00636532" w:rsidP="00636532">
      <w:pPr>
        <w:jc w:val="left"/>
        <w:rPr>
          <w:rFonts w:ascii="Arial" w:hAnsi="Arial" w:cs="Arial"/>
          <w:sz w:val="18"/>
          <w:szCs w:val="18"/>
          <w:lang w:val="pt-PT"/>
        </w:rPr>
      </w:pPr>
      <w:r>
        <w:rPr>
          <w:rFonts w:ascii="Arial" w:hAnsi="Arial" w:cs="Arial"/>
          <w:spacing w:val="13"/>
          <w:position w:val="6"/>
          <w:sz w:val="12"/>
          <w:szCs w:val="12"/>
          <w:lang w:val="pt-PT"/>
        </w:rPr>
        <w:t>5</w:t>
      </w:r>
      <w:r w:rsidRPr="002B35B7">
        <w:rPr>
          <w:rFonts w:ascii="Arial" w:hAnsi="Arial" w:cs="Arial"/>
          <w:spacing w:val="13"/>
          <w:position w:val="6"/>
          <w:sz w:val="12"/>
          <w:szCs w:val="12"/>
          <w:lang w:val="pt-PT"/>
        </w:rPr>
        <w:t xml:space="preserve"> </w:t>
      </w:r>
      <w:r w:rsidRPr="00636532">
        <w:rPr>
          <w:rFonts w:ascii="Arial" w:hAnsi="Arial" w:cs="Arial"/>
          <w:sz w:val="18"/>
          <w:szCs w:val="18"/>
          <w:lang w:val="pt-PT"/>
        </w:rPr>
        <w:t>Faculdade de Ciências da Universidade de Lisboa, 1749-016 Lisboa, Portugal</w:t>
      </w:r>
    </w:p>
    <w:p w14:paraId="32520054" w14:textId="514B1888" w:rsidR="00636532" w:rsidRPr="00636532" w:rsidRDefault="00636532" w:rsidP="00636532">
      <w:pPr>
        <w:jc w:val="center"/>
        <w:rPr>
          <w:rStyle w:val="e-mail"/>
          <w:rFonts w:ascii="Arial" w:eastAsiaTheme="majorEastAsia" w:hAnsi="Arial" w:cs="Arial"/>
          <w:sz w:val="18"/>
          <w:szCs w:val="18"/>
          <w:lang w:val="pt-PT"/>
        </w:rPr>
      </w:pPr>
      <w:r w:rsidRPr="002B35B7">
        <w:rPr>
          <w:rStyle w:val="e-mail"/>
          <w:rFonts w:ascii="Arial" w:eastAsiaTheme="majorEastAsia" w:hAnsi="Arial" w:cs="Arial"/>
          <w:sz w:val="18"/>
          <w:szCs w:val="18"/>
          <w:lang w:val="pt-PT"/>
        </w:rPr>
        <w:t>lcruvinel@autonoma.pt</w:t>
      </w:r>
      <w:r w:rsidRPr="002B35B7">
        <w:rPr>
          <w:rStyle w:val="e-mail"/>
          <w:rFonts w:ascii="Arial" w:eastAsiaTheme="majorEastAsia" w:hAnsi="Arial" w:cs="Arial"/>
          <w:sz w:val="18"/>
          <w:szCs w:val="18"/>
        </w:rPr>
        <w:sym w:font="Wingdings" w:char="F02A"/>
      </w:r>
      <w:r w:rsidRPr="002B35B7">
        <w:rPr>
          <w:rStyle w:val="e-mail"/>
          <w:rFonts w:ascii="Arial" w:eastAsiaTheme="majorEastAsia" w:hAnsi="Arial" w:cs="Arial"/>
          <w:sz w:val="18"/>
          <w:szCs w:val="18"/>
          <w:lang w:val="pt-PT"/>
        </w:rPr>
        <w:t xml:space="preserve">, horrillo@autonoma.pt, </w:t>
      </w:r>
      <w:hyperlink r:id="rId8" w:history="1">
        <w:r w:rsidRPr="009C4FF5">
          <w:rPr>
            <w:rStyle w:val="Hiperligao"/>
            <w:rFonts w:ascii="Arial" w:eastAsiaTheme="majorEastAsia" w:hAnsi="Arial" w:cs="Arial"/>
            <w:noProof/>
            <w:sz w:val="18"/>
            <w:szCs w:val="18"/>
            <w:lang w:val="pt-PT"/>
          </w:rPr>
          <w:t>mmsilva@autonoma.pt</w:t>
        </w:r>
      </w:hyperlink>
      <w:r>
        <w:rPr>
          <w:rStyle w:val="e-mail"/>
          <w:rFonts w:ascii="Arial" w:eastAsiaTheme="majorEastAsia" w:hAnsi="Arial" w:cs="Arial"/>
          <w:sz w:val="18"/>
          <w:szCs w:val="18"/>
          <w:lang w:val="pt-PT"/>
        </w:rPr>
        <w:t xml:space="preserve">, </w:t>
      </w:r>
      <w:r w:rsidRPr="00636532">
        <w:rPr>
          <w:rStyle w:val="e-mail"/>
          <w:rFonts w:ascii="Arial" w:eastAsiaTheme="majorEastAsia" w:hAnsi="Arial" w:cs="Arial"/>
          <w:sz w:val="18"/>
          <w:szCs w:val="18"/>
          <w:lang w:val="pt-PT"/>
        </w:rPr>
        <w:t>fc66204@alunos.ciencias.ulisboa.pt</w:t>
      </w:r>
    </w:p>
    <w:p w14:paraId="36DE1D61" w14:textId="0EE35BFA" w:rsidR="00636532" w:rsidRPr="002B35B7" w:rsidRDefault="00636532" w:rsidP="00636532">
      <w:pPr>
        <w:spacing w:after="200" w:line="220" w:lineRule="atLeast"/>
        <w:ind w:firstLine="0"/>
        <w:contextualSpacing/>
        <w:jc w:val="center"/>
        <w:rPr>
          <w:rFonts w:ascii="Arial" w:hAnsi="Arial" w:cs="Arial"/>
          <w:sz w:val="18"/>
          <w:szCs w:val="18"/>
          <w:lang w:val="pt-PT"/>
        </w:rPr>
      </w:pPr>
    </w:p>
    <w:p w14:paraId="0219D527" w14:textId="77777777" w:rsidR="00636532" w:rsidRPr="00CC0425" w:rsidRDefault="00636532" w:rsidP="00636532">
      <w:pPr>
        <w:spacing w:after="160" w:line="259" w:lineRule="auto"/>
        <w:ind w:firstLine="0"/>
        <w:rPr>
          <w:rFonts w:ascii="Arial" w:hAnsi="Arial" w:cs="Arial"/>
          <w:lang w:val="pt-PT"/>
        </w:rPr>
      </w:pPr>
    </w:p>
    <w:p w14:paraId="3412F483" w14:textId="77777777" w:rsidR="00636532" w:rsidRPr="00B53457" w:rsidRDefault="00636532" w:rsidP="00636532">
      <w:pPr>
        <w:spacing w:after="160" w:line="259" w:lineRule="auto"/>
        <w:ind w:firstLine="0"/>
        <w:rPr>
          <w:rFonts w:ascii="Arial" w:hAnsi="Arial" w:cs="Arial"/>
          <w:sz w:val="27"/>
          <w:szCs w:val="27"/>
        </w:rPr>
      </w:pPr>
      <w:r w:rsidRPr="00B53457">
        <w:rPr>
          <w:rFonts w:ascii="Arial" w:hAnsi="Arial" w:cs="Arial"/>
          <w:sz w:val="27"/>
          <w:szCs w:val="27"/>
        </w:rPr>
        <w:t>Purpose</w:t>
      </w:r>
    </w:p>
    <w:p w14:paraId="563B1A09" w14:textId="54B0DD51" w:rsidR="00636532" w:rsidRPr="002B35B7" w:rsidRDefault="00636532" w:rsidP="00636532">
      <w:pPr>
        <w:spacing w:after="160" w:line="259" w:lineRule="auto"/>
        <w:ind w:firstLine="0"/>
        <w:rPr>
          <w:rFonts w:ascii="Arial" w:hAnsi="Arial" w:cs="Arial"/>
        </w:rPr>
      </w:pPr>
      <w:r w:rsidRPr="002B35B7">
        <w:rPr>
          <w:rFonts w:ascii="Arial" w:hAnsi="Arial" w:cs="Arial"/>
        </w:rPr>
        <w:t xml:space="preserve">Higher education </w:t>
      </w:r>
      <w:r>
        <w:rPr>
          <w:rFonts w:ascii="Arial" w:hAnsi="Arial" w:cs="Arial"/>
        </w:rPr>
        <w:t>is being</w:t>
      </w:r>
      <w:r w:rsidRPr="002B35B7">
        <w:rPr>
          <w:rFonts w:ascii="Arial" w:hAnsi="Arial" w:cs="Arial"/>
        </w:rPr>
        <w:t xml:space="preserve"> significantly affected by the rapid </w:t>
      </w:r>
      <w:r>
        <w:rPr>
          <w:rFonts w:ascii="Arial" w:hAnsi="Arial" w:cs="Arial"/>
        </w:rPr>
        <w:t>development</w:t>
      </w:r>
      <w:r w:rsidRPr="002B35B7">
        <w:rPr>
          <w:rFonts w:ascii="Arial" w:hAnsi="Arial" w:cs="Arial"/>
        </w:rPr>
        <w:t xml:space="preserve"> of artificial intelligence (AI). AI is affecting teaching, assessment, research practices, and institutional management. AI technologies and tools offer operational and productivity benefits, but the increasing use of generative models impacts academic integrity, authorship, fairness, transparency, and the protection of personal data. This study aims to</w:t>
      </w:r>
      <w:r w:rsidR="00D64830">
        <w:rPr>
          <w:rFonts w:ascii="Arial" w:hAnsi="Arial" w:cs="Arial"/>
        </w:rPr>
        <w:t>: (a)</w:t>
      </w:r>
      <w:r w:rsidRPr="002B35B7">
        <w:rPr>
          <w:rFonts w:ascii="Arial" w:hAnsi="Arial" w:cs="Arial"/>
        </w:rPr>
        <w:t xml:space="preserve"> examine how AI is being integrated into higher education </w:t>
      </w:r>
      <w:r w:rsidR="00042C08">
        <w:rPr>
          <w:rFonts w:ascii="Arial" w:hAnsi="Arial" w:cs="Arial"/>
        </w:rPr>
        <w:t xml:space="preserve">and research </w:t>
      </w:r>
      <w:r w:rsidRPr="002B35B7">
        <w:rPr>
          <w:rFonts w:ascii="Arial" w:hAnsi="Arial" w:cs="Arial"/>
        </w:rPr>
        <w:t>contexts</w:t>
      </w:r>
      <w:r w:rsidR="0019031F">
        <w:rPr>
          <w:rFonts w:ascii="Arial" w:hAnsi="Arial" w:cs="Arial"/>
        </w:rPr>
        <w:t>; (</w:t>
      </w:r>
      <w:r w:rsidR="00E06033">
        <w:rPr>
          <w:rFonts w:ascii="Arial" w:hAnsi="Arial" w:cs="Arial"/>
        </w:rPr>
        <w:t>b</w:t>
      </w:r>
      <w:r w:rsidR="0019031F">
        <w:rPr>
          <w:rFonts w:ascii="Arial" w:hAnsi="Arial" w:cs="Arial"/>
        </w:rPr>
        <w:t>)</w:t>
      </w:r>
      <w:r w:rsidRPr="002B35B7">
        <w:rPr>
          <w:rFonts w:ascii="Arial" w:hAnsi="Arial" w:cs="Arial"/>
        </w:rPr>
        <w:t xml:space="preserve"> analyse the ethical and institutional challenges associated with this transformation</w:t>
      </w:r>
      <w:r w:rsidR="0019031F">
        <w:rPr>
          <w:rFonts w:ascii="Arial" w:hAnsi="Arial" w:cs="Arial"/>
        </w:rPr>
        <w:t xml:space="preserve">; </w:t>
      </w:r>
      <w:r w:rsidR="00E06033">
        <w:rPr>
          <w:rFonts w:ascii="Arial" w:hAnsi="Arial" w:cs="Arial"/>
        </w:rPr>
        <w:t>(c) offer</w:t>
      </w:r>
      <w:r w:rsidRPr="002B35B7">
        <w:rPr>
          <w:rFonts w:ascii="Arial" w:hAnsi="Arial" w:cs="Arial"/>
        </w:rPr>
        <w:t xml:space="preserve"> suggestions of </w:t>
      </w:r>
      <w:r w:rsidR="00B909FB">
        <w:rPr>
          <w:rFonts w:ascii="Arial" w:hAnsi="Arial" w:cs="Arial"/>
        </w:rPr>
        <w:t xml:space="preserve">tools and </w:t>
      </w:r>
      <w:r w:rsidRPr="002B35B7">
        <w:rPr>
          <w:rFonts w:ascii="Arial" w:hAnsi="Arial" w:cs="Arial"/>
        </w:rPr>
        <w:t>best practices and transparency actions</w:t>
      </w:r>
      <w:r w:rsidR="00042C08">
        <w:rPr>
          <w:rFonts w:ascii="Arial" w:hAnsi="Arial" w:cs="Arial"/>
        </w:rPr>
        <w:t xml:space="preserve"> for </w:t>
      </w:r>
      <w:r w:rsidR="000401B2">
        <w:rPr>
          <w:rFonts w:ascii="Arial" w:hAnsi="Arial" w:cs="Arial"/>
        </w:rPr>
        <w:t xml:space="preserve">higher education in general and </w:t>
      </w:r>
      <w:r w:rsidR="00B909FB">
        <w:rPr>
          <w:rFonts w:ascii="Arial" w:hAnsi="Arial" w:cs="Arial"/>
        </w:rPr>
        <w:t xml:space="preserve">for </w:t>
      </w:r>
      <w:r w:rsidR="000401B2">
        <w:rPr>
          <w:rFonts w:ascii="Arial" w:hAnsi="Arial" w:cs="Arial"/>
        </w:rPr>
        <w:t>scientific research</w:t>
      </w:r>
      <w:r w:rsidRPr="002B35B7">
        <w:rPr>
          <w:rFonts w:ascii="Arial" w:hAnsi="Arial" w:cs="Arial"/>
        </w:rPr>
        <w:t>.</w:t>
      </w:r>
    </w:p>
    <w:p w14:paraId="3462B0F3" w14:textId="77777777" w:rsidR="00636532" w:rsidRPr="00B53457" w:rsidRDefault="00636532" w:rsidP="00636532">
      <w:pPr>
        <w:spacing w:after="160" w:line="259" w:lineRule="auto"/>
        <w:ind w:firstLine="0"/>
        <w:rPr>
          <w:rFonts w:ascii="Arial" w:hAnsi="Arial" w:cs="Arial"/>
          <w:sz w:val="27"/>
          <w:szCs w:val="27"/>
        </w:rPr>
      </w:pPr>
      <w:r w:rsidRPr="00B53457">
        <w:rPr>
          <w:rFonts w:ascii="Arial" w:hAnsi="Arial" w:cs="Arial"/>
          <w:sz w:val="27"/>
          <w:szCs w:val="27"/>
        </w:rPr>
        <w:t>Design/methodology/approach</w:t>
      </w:r>
    </w:p>
    <w:p w14:paraId="492B2069" w14:textId="4DF158DD" w:rsidR="00636532" w:rsidRPr="002B35B7" w:rsidRDefault="00636532" w:rsidP="00636532">
      <w:pPr>
        <w:spacing w:after="160" w:line="259" w:lineRule="auto"/>
        <w:ind w:firstLine="0"/>
        <w:rPr>
          <w:rFonts w:ascii="Arial" w:hAnsi="Arial" w:cs="Arial"/>
        </w:rPr>
      </w:pPr>
      <w:r w:rsidRPr="002B35B7">
        <w:rPr>
          <w:rFonts w:ascii="Arial" w:hAnsi="Arial" w:cs="Arial"/>
        </w:rPr>
        <w:t xml:space="preserve">The study is based on a qualitative analysis of existing literature, international editorial guidelines, institutional policies, and relevant regulatory frameworks. On this basis, an integrated analytical perspective is developed to examine responsible AI use across the academic lifecycle, including learning activities, assessment practices, research design, manuscript preparation, and dissemination. The analysis is complemented by a critical discussion of risks </w:t>
      </w:r>
      <w:r w:rsidR="00DF7C77">
        <w:rPr>
          <w:rFonts w:ascii="Arial" w:hAnsi="Arial" w:cs="Arial"/>
        </w:rPr>
        <w:t>such as</w:t>
      </w:r>
      <w:r w:rsidRPr="002B35B7">
        <w:rPr>
          <w:rFonts w:ascii="Arial" w:hAnsi="Arial" w:cs="Arial"/>
        </w:rPr>
        <w:t xml:space="preserve"> the erosion of critical thinking by students and researchers.</w:t>
      </w:r>
    </w:p>
    <w:p w14:paraId="16873696" w14:textId="77777777" w:rsidR="00636532" w:rsidRPr="00B53457" w:rsidRDefault="00636532" w:rsidP="00636532">
      <w:pPr>
        <w:spacing w:after="160" w:line="259" w:lineRule="auto"/>
        <w:ind w:firstLine="0"/>
        <w:rPr>
          <w:rFonts w:ascii="Arial" w:hAnsi="Arial" w:cs="Arial"/>
          <w:sz w:val="27"/>
          <w:szCs w:val="27"/>
        </w:rPr>
      </w:pPr>
      <w:r w:rsidRPr="00B53457">
        <w:rPr>
          <w:rFonts w:ascii="Arial" w:hAnsi="Arial" w:cs="Arial"/>
          <w:sz w:val="27"/>
          <w:szCs w:val="27"/>
        </w:rPr>
        <w:t>Findings</w:t>
      </w:r>
    </w:p>
    <w:p w14:paraId="5C45D52F" w14:textId="79F90B5D" w:rsidR="00636532" w:rsidRPr="002B35B7" w:rsidRDefault="00636532" w:rsidP="00636532">
      <w:pPr>
        <w:spacing w:after="160" w:line="259" w:lineRule="auto"/>
        <w:ind w:firstLine="0"/>
        <w:rPr>
          <w:rFonts w:ascii="Arial" w:hAnsi="Arial" w:cs="Arial"/>
        </w:rPr>
      </w:pPr>
      <w:r w:rsidRPr="002B35B7">
        <w:rPr>
          <w:rFonts w:ascii="Arial" w:hAnsi="Arial" w:cs="Arial"/>
        </w:rPr>
        <w:lastRenderedPageBreak/>
        <w:t>While AI tools can support efficiency and innovation in higher education</w:t>
      </w:r>
      <w:r w:rsidR="006E0473">
        <w:rPr>
          <w:rFonts w:ascii="Arial" w:hAnsi="Arial" w:cs="Arial"/>
        </w:rPr>
        <w:t>, and productivity in scientific research</w:t>
      </w:r>
      <w:r w:rsidRPr="002B35B7">
        <w:rPr>
          <w:rFonts w:ascii="Arial" w:hAnsi="Arial" w:cs="Arial"/>
        </w:rPr>
        <w:t xml:space="preserve">, their unregulated use may compete with core academic values, like the management of authorship and accountability in AI-assisted work, the mitigation of embedded biases, and the need for transparency and responsible use. The findings show that </w:t>
      </w:r>
      <w:r w:rsidR="004669B3">
        <w:rPr>
          <w:rFonts w:ascii="Arial" w:hAnsi="Arial" w:cs="Arial"/>
        </w:rPr>
        <w:t xml:space="preserve">AI-enabled tools </w:t>
      </w:r>
      <w:r w:rsidR="00D206DC">
        <w:rPr>
          <w:rFonts w:ascii="Arial" w:hAnsi="Arial" w:cs="Arial"/>
        </w:rPr>
        <w:t xml:space="preserve">can help the research process significantly, but </w:t>
      </w:r>
      <w:r w:rsidRPr="002B35B7">
        <w:rPr>
          <w:rFonts w:ascii="Arial" w:hAnsi="Arial" w:cs="Arial"/>
        </w:rPr>
        <w:t>effective governance frameworks and clear ethical guidelines are essential to convey technological opportunities and academic integrity.</w:t>
      </w:r>
    </w:p>
    <w:p w14:paraId="7E104ADB" w14:textId="77777777" w:rsidR="00636532" w:rsidRPr="00B53457" w:rsidRDefault="00636532" w:rsidP="00636532">
      <w:pPr>
        <w:spacing w:after="160" w:line="259" w:lineRule="auto"/>
        <w:ind w:firstLine="0"/>
        <w:rPr>
          <w:rFonts w:ascii="Arial" w:hAnsi="Arial" w:cs="Arial"/>
          <w:sz w:val="27"/>
          <w:szCs w:val="27"/>
        </w:rPr>
      </w:pPr>
      <w:r w:rsidRPr="00B53457">
        <w:rPr>
          <w:rFonts w:ascii="Arial" w:hAnsi="Arial" w:cs="Arial"/>
          <w:sz w:val="27"/>
          <w:szCs w:val="27"/>
        </w:rPr>
        <w:t>Originality</w:t>
      </w:r>
    </w:p>
    <w:p w14:paraId="5214AB25" w14:textId="77777777" w:rsidR="00636532" w:rsidRPr="002B35B7" w:rsidRDefault="00636532" w:rsidP="00636532">
      <w:pPr>
        <w:spacing w:after="160" w:line="259" w:lineRule="auto"/>
        <w:ind w:firstLine="0"/>
        <w:rPr>
          <w:rFonts w:ascii="Arial" w:hAnsi="Arial" w:cs="Arial"/>
        </w:rPr>
      </w:pPr>
      <w:r w:rsidRPr="002B35B7">
        <w:rPr>
          <w:rFonts w:ascii="Arial" w:hAnsi="Arial" w:cs="Arial"/>
        </w:rPr>
        <w:t xml:space="preserve">In this work we use a </w:t>
      </w:r>
      <w:r>
        <w:rPr>
          <w:rFonts w:ascii="Arial" w:hAnsi="Arial" w:cs="Arial"/>
        </w:rPr>
        <w:t>broad,</w:t>
      </w:r>
      <w:r w:rsidRPr="002B35B7">
        <w:rPr>
          <w:rFonts w:ascii="Arial" w:hAnsi="Arial" w:cs="Arial"/>
        </w:rPr>
        <w:t xml:space="preserve"> integrated view of AI ethics and academic integrity in higher education</w:t>
      </w:r>
      <w:r>
        <w:rPr>
          <w:rFonts w:ascii="Arial" w:hAnsi="Arial" w:cs="Arial"/>
        </w:rPr>
        <w:t>, addressing</w:t>
      </w:r>
      <w:r w:rsidRPr="002B35B7">
        <w:rPr>
          <w:rFonts w:ascii="Arial" w:hAnsi="Arial" w:cs="Arial"/>
        </w:rPr>
        <w:t xml:space="preserve"> the full academic lifecycle. The findings and results synthetize ethical concerns, regulatory considerations, and institutional responses. </w:t>
      </w:r>
    </w:p>
    <w:p w14:paraId="7DF68061" w14:textId="77777777" w:rsidR="00636532" w:rsidRPr="00B53457" w:rsidRDefault="00636532" w:rsidP="00636532">
      <w:pPr>
        <w:spacing w:after="160" w:line="259" w:lineRule="auto"/>
        <w:ind w:firstLine="0"/>
        <w:rPr>
          <w:rFonts w:ascii="Arial" w:hAnsi="Arial" w:cs="Arial"/>
          <w:sz w:val="27"/>
          <w:szCs w:val="27"/>
        </w:rPr>
      </w:pPr>
      <w:r w:rsidRPr="00B53457">
        <w:rPr>
          <w:rFonts w:ascii="Arial" w:hAnsi="Arial" w:cs="Arial"/>
          <w:sz w:val="27"/>
          <w:szCs w:val="27"/>
        </w:rPr>
        <w:t>Research limitations/implications</w:t>
      </w:r>
    </w:p>
    <w:p w14:paraId="74A8168D" w14:textId="77777777" w:rsidR="00636532" w:rsidRPr="002B35B7" w:rsidRDefault="00636532" w:rsidP="00636532">
      <w:pPr>
        <w:spacing w:after="160" w:line="259" w:lineRule="auto"/>
        <w:ind w:firstLine="0"/>
        <w:rPr>
          <w:rFonts w:ascii="Arial" w:hAnsi="Arial" w:cs="Arial"/>
        </w:rPr>
      </w:pPr>
      <w:r w:rsidRPr="002B35B7">
        <w:rPr>
          <w:rFonts w:ascii="Arial" w:hAnsi="Arial" w:cs="Arial"/>
        </w:rPr>
        <w:t>The study is primarily conceptual and based on documentary analysis</w:t>
      </w:r>
      <w:r>
        <w:rPr>
          <w:rFonts w:ascii="Arial" w:hAnsi="Arial" w:cs="Arial"/>
        </w:rPr>
        <w:t>. This</w:t>
      </w:r>
      <w:r w:rsidRPr="002B35B7">
        <w:rPr>
          <w:rFonts w:ascii="Arial" w:hAnsi="Arial" w:cs="Arial"/>
        </w:rPr>
        <w:t xml:space="preserve"> may limit the application of the findings </w:t>
      </w:r>
      <w:r>
        <w:rPr>
          <w:rFonts w:ascii="Arial" w:hAnsi="Arial" w:cs="Arial"/>
        </w:rPr>
        <w:t>by other</w:t>
      </w:r>
      <w:r w:rsidRPr="002B35B7">
        <w:rPr>
          <w:rFonts w:ascii="Arial" w:hAnsi="Arial" w:cs="Arial"/>
        </w:rPr>
        <w:t xml:space="preserve"> institutional contexts. Future work could include empirical studies involving students, faculty, and administrators to validate and </w:t>
      </w:r>
      <w:r>
        <w:rPr>
          <w:rFonts w:ascii="Arial" w:hAnsi="Arial" w:cs="Arial"/>
        </w:rPr>
        <w:t xml:space="preserve">further </w:t>
      </w:r>
      <w:r w:rsidRPr="002B35B7">
        <w:rPr>
          <w:rFonts w:ascii="Arial" w:hAnsi="Arial" w:cs="Arial"/>
        </w:rPr>
        <w:t>refine the proposed framework.</w:t>
      </w:r>
    </w:p>
    <w:p w14:paraId="6F760F3D" w14:textId="77777777" w:rsidR="00636532" w:rsidRPr="00B53457" w:rsidRDefault="00636532" w:rsidP="00636532">
      <w:pPr>
        <w:spacing w:after="160" w:line="259" w:lineRule="auto"/>
        <w:ind w:firstLine="0"/>
        <w:rPr>
          <w:rFonts w:ascii="Arial" w:hAnsi="Arial" w:cs="Arial"/>
          <w:sz w:val="27"/>
          <w:szCs w:val="27"/>
        </w:rPr>
      </w:pPr>
      <w:r w:rsidRPr="00B53457">
        <w:rPr>
          <w:rFonts w:ascii="Arial" w:hAnsi="Arial" w:cs="Arial"/>
          <w:sz w:val="27"/>
          <w:szCs w:val="27"/>
        </w:rPr>
        <w:t>Practical implications</w:t>
      </w:r>
    </w:p>
    <w:p w14:paraId="1F338648" w14:textId="77777777" w:rsidR="00636532" w:rsidRPr="002B35B7" w:rsidRDefault="00636532" w:rsidP="00636532">
      <w:pPr>
        <w:spacing w:after="160" w:line="259" w:lineRule="auto"/>
        <w:ind w:firstLine="0"/>
        <w:rPr>
          <w:rFonts w:ascii="Arial" w:hAnsi="Arial" w:cs="Arial"/>
        </w:rPr>
      </w:pPr>
      <w:r w:rsidRPr="002B35B7">
        <w:rPr>
          <w:rFonts w:ascii="Arial" w:hAnsi="Arial" w:cs="Arial"/>
        </w:rPr>
        <w:t>The proposed framework and guidelines support higher education institutions in developing transparent policies for AI use.</w:t>
      </w:r>
    </w:p>
    <w:p w14:paraId="16B33A05" w14:textId="77777777" w:rsidR="00636532" w:rsidRPr="00B53457" w:rsidRDefault="00636532" w:rsidP="00636532">
      <w:pPr>
        <w:spacing w:after="160" w:line="259" w:lineRule="auto"/>
        <w:ind w:firstLine="0"/>
        <w:rPr>
          <w:rFonts w:ascii="Arial" w:hAnsi="Arial" w:cs="Arial"/>
          <w:sz w:val="27"/>
          <w:szCs w:val="27"/>
        </w:rPr>
      </w:pPr>
      <w:r w:rsidRPr="00B53457">
        <w:rPr>
          <w:rFonts w:ascii="Arial" w:hAnsi="Arial" w:cs="Arial"/>
          <w:sz w:val="27"/>
          <w:szCs w:val="27"/>
        </w:rPr>
        <w:t>Social implications</w:t>
      </w:r>
    </w:p>
    <w:p w14:paraId="74C59EB1" w14:textId="77777777" w:rsidR="00636532" w:rsidRPr="002B35B7" w:rsidRDefault="00636532" w:rsidP="00636532">
      <w:pPr>
        <w:spacing w:line="259" w:lineRule="auto"/>
        <w:ind w:firstLine="0"/>
        <w:rPr>
          <w:rFonts w:ascii="Arial" w:hAnsi="Arial" w:cs="Arial"/>
        </w:rPr>
      </w:pPr>
      <w:r w:rsidRPr="002B35B7">
        <w:rPr>
          <w:rFonts w:ascii="Arial" w:hAnsi="Arial" w:cs="Arial"/>
        </w:rPr>
        <w:t xml:space="preserve">The study aims to contribute with efforts to ensure that digital transformation in education </w:t>
      </w:r>
      <w:r>
        <w:rPr>
          <w:rFonts w:ascii="Arial" w:hAnsi="Arial" w:cs="Arial"/>
        </w:rPr>
        <w:t>includes</w:t>
      </w:r>
      <w:r w:rsidRPr="002B35B7">
        <w:rPr>
          <w:rFonts w:ascii="Arial" w:hAnsi="Arial" w:cs="Arial"/>
        </w:rPr>
        <w:t xml:space="preserve"> fairness, trust, and respect for fundamental rights.</w:t>
      </w:r>
    </w:p>
    <w:p w14:paraId="5C65D413" w14:textId="77777777" w:rsidR="00636532" w:rsidRPr="002B35B7" w:rsidRDefault="00636532" w:rsidP="00636532">
      <w:pPr>
        <w:pBdr>
          <w:bottom w:val="single" w:sz="4" w:space="1" w:color="auto"/>
        </w:pBdr>
        <w:spacing w:line="259" w:lineRule="auto"/>
        <w:ind w:firstLine="0"/>
        <w:rPr>
          <w:rFonts w:ascii="Arial" w:hAnsi="Arial" w:cs="Arial"/>
        </w:rPr>
      </w:pPr>
    </w:p>
    <w:p w14:paraId="4985CCC5" w14:textId="77777777" w:rsidR="00636532" w:rsidRPr="002B35B7" w:rsidRDefault="00636532" w:rsidP="00636532">
      <w:pPr>
        <w:pStyle w:val="keywords"/>
        <w:ind w:left="0"/>
        <w:rPr>
          <w:rFonts w:ascii="Arial" w:hAnsi="Arial" w:cs="Arial"/>
        </w:rPr>
      </w:pPr>
      <w:r w:rsidRPr="002B35B7">
        <w:rPr>
          <w:rFonts w:ascii="Arial" w:hAnsi="Arial" w:cs="Arial"/>
          <w:b/>
          <w:bCs/>
        </w:rPr>
        <w:t>Keywords:</w:t>
      </w:r>
      <w:r w:rsidRPr="002B35B7">
        <w:rPr>
          <w:rFonts w:ascii="Arial" w:hAnsi="Arial" w:cs="Arial"/>
        </w:rPr>
        <w:t xml:space="preserve"> AI, Academic Integrity, Research Ethics, Plagiarism Prevention, Higher Education, AI Challenges.</w:t>
      </w:r>
    </w:p>
    <w:p w14:paraId="2D0D82AD" w14:textId="77777777" w:rsidR="00636532" w:rsidRPr="00D808E1" w:rsidRDefault="00636532" w:rsidP="00636532">
      <w:pPr>
        <w:pStyle w:val="heading1"/>
        <w:numPr>
          <w:ilvl w:val="0"/>
          <w:numId w:val="35"/>
        </w:numPr>
        <w:ind w:left="357" w:hanging="357"/>
        <w:rPr>
          <w:rFonts w:ascii="Arial" w:hAnsi="Arial" w:cs="Arial"/>
          <w:b w:val="0"/>
          <w:sz w:val="36"/>
          <w:szCs w:val="36"/>
        </w:rPr>
      </w:pPr>
      <w:r w:rsidRPr="00D808E1">
        <w:rPr>
          <w:rFonts w:ascii="Arial" w:hAnsi="Arial" w:cs="Arial"/>
          <w:b w:val="0"/>
          <w:sz w:val="36"/>
          <w:szCs w:val="36"/>
          <w:lang w:eastAsia="pt-PT"/>
        </w:rPr>
        <w:t>Introduction</w:t>
      </w:r>
    </w:p>
    <w:p w14:paraId="7A5AE9E8" w14:textId="7961C9A1" w:rsidR="00636532" w:rsidRPr="002B35B7" w:rsidRDefault="00636532" w:rsidP="00636532">
      <w:pPr>
        <w:spacing w:after="160" w:line="259" w:lineRule="auto"/>
        <w:ind w:firstLine="0"/>
        <w:rPr>
          <w:rFonts w:ascii="Arial" w:hAnsi="Arial" w:cs="Arial"/>
        </w:rPr>
      </w:pPr>
      <w:r w:rsidRPr="002B35B7">
        <w:rPr>
          <w:rFonts w:ascii="Arial" w:hAnsi="Arial" w:cs="Arial"/>
        </w:rPr>
        <w:t xml:space="preserve">The evolution of </w:t>
      </w:r>
      <w:r w:rsidR="00322B50">
        <w:rPr>
          <w:rFonts w:ascii="Arial" w:hAnsi="Arial" w:cs="Arial"/>
        </w:rPr>
        <w:t>a</w:t>
      </w:r>
      <w:r w:rsidRPr="002B35B7">
        <w:rPr>
          <w:rFonts w:ascii="Arial" w:hAnsi="Arial" w:cs="Arial"/>
        </w:rPr>
        <w:t xml:space="preserve">rtificial </w:t>
      </w:r>
      <w:r w:rsidR="005254CB">
        <w:rPr>
          <w:rFonts w:ascii="Arial" w:hAnsi="Arial" w:cs="Arial"/>
        </w:rPr>
        <w:t>i</w:t>
      </w:r>
      <w:r w:rsidRPr="002B35B7">
        <w:rPr>
          <w:rFonts w:ascii="Arial" w:hAnsi="Arial" w:cs="Arial"/>
        </w:rPr>
        <w:t xml:space="preserve">ntelligence from an academic, specialized field of study and application to the broad availability of multi-purpose, generative tools (such as the Large Language Models - LLMs), allows for automation or semi-automation of most areas of activity traditionally human-centered. Among these areas, scientific research and publication has been the focus of much debate </w:t>
      </w:r>
      <w:sdt>
        <w:sdtPr>
          <w:rPr>
            <w:rFonts w:ascii="Arial" w:hAnsi="Arial" w:cs="Arial"/>
            <w:color w:val="000000"/>
          </w:rPr>
          <w:tag w:val="MENDELEY_CITATION_v3_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"/>
          <w:id w:val="1833797685"/>
          <w:placeholder>
            <w:docPart w:val="CF26FD83025E49CCBEB2F98D9B9CB2DB"/>
          </w:placeholder>
        </w:sdtPr>
        <w:sdtContent>
          <w:r w:rsidRPr="00F061E0">
            <w:rPr>
              <w:rFonts w:ascii="Arial" w:hAnsi="Arial" w:cs="Arial"/>
              <w:color w:val="000000"/>
            </w:rPr>
            <w:t xml:space="preserve">(Chen </w:t>
          </w:r>
          <w:r w:rsidRPr="00F061E0">
            <w:rPr>
              <w:rFonts w:ascii="Arial" w:hAnsi="Arial" w:cs="Arial"/>
              <w:i/>
              <w:iCs/>
              <w:color w:val="000000"/>
            </w:rPr>
            <w:t>et al.</w:t>
          </w:r>
          <w:r w:rsidRPr="00F061E0">
            <w:rPr>
              <w:rFonts w:ascii="Arial" w:hAnsi="Arial" w:cs="Arial"/>
              <w:color w:val="000000"/>
            </w:rPr>
            <w:t>, 2024)</w:t>
          </w:r>
        </w:sdtContent>
      </w:sdt>
      <w:r w:rsidRPr="002B35B7">
        <w:rPr>
          <w:rFonts w:ascii="Arial" w:hAnsi="Arial" w:cs="Arial"/>
        </w:rPr>
        <w:t xml:space="preserve">. Although productivity and efficiency may be highly ennhanced through these tools, in academic and scientific work their use and integration raises concerns on academic integrity, ethics, authorship and transparency </w:t>
      </w:r>
      <w:sdt>
        <w:sdtPr>
          <w:rPr>
            <w:rFonts w:ascii="Arial" w:hAnsi="Arial" w:cs="Arial"/>
            <w:color w:val="000000"/>
          </w:rPr>
          <w:tag w:val="MENDELEY_CITATION_v3_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"/>
          <w:id w:val="323708543"/>
          <w:placeholder>
            <w:docPart w:val="CF26FD83025E49CCBEB2F98D9B9CB2DB"/>
          </w:placeholder>
        </w:sdtPr>
        <w:sdtContent>
          <w:r w:rsidRPr="00F061E0">
            <w:rPr>
              <w:rFonts w:ascii="Arial" w:hAnsi="Arial" w:cs="Arial"/>
              <w:color w:val="000000"/>
            </w:rPr>
            <w:t xml:space="preserve">(Konwar, 2025; Miao </w:t>
          </w:r>
          <w:r w:rsidRPr="00F061E0">
            <w:rPr>
              <w:rFonts w:ascii="Arial" w:hAnsi="Arial" w:cs="Arial"/>
              <w:i/>
              <w:iCs/>
              <w:color w:val="000000"/>
            </w:rPr>
            <w:t>et al.</w:t>
          </w:r>
          <w:r w:rsidRPr="00F061E0">
            <w:rPr>
              <w:rFonts w:ascii="Arial" w:hAnsi="Arial" w:cs="Arial"/>
              <w:color w:val="000000"/>
            </w:rPr>
            <w:t>, 2023)</w:t>
          </w:r>
        </w:sdtContent>
      </w:sdt>
      <w:r w:rsidRPr="002B35B7">
        <w:rPr>
          <w:rFonts w:ascii="Arial" w:hAnsi="Arial" w:cs="Arial"/>
        </w:rPr>
        <w:t>.</w:t>
      </w:r>
    </w:p>
    <w:p w14:paraId="0CCC58EE" w14:textId="4731D4A6" w:rsidR="00636532" w:rsidRPr="002B35B7" w:rsidRDefault="00636532" w:rsidP="00636532">
      <w:pPr>
        <w:spacing w:after="160" w:line="259" w:lineRule="auto"/>
        <w:rPr>
          <w:rFonts w:ascii="Arial" w:hAnsi="Arial" w:cs="Arial"/>
        </w:rPr>
      </w:pPr>
      <w:r w:rsidRPr="002B35B7">
        <w:rPr>
          <w:rFonts w:ascii="Arial" w:hAnsi="Arial" w:cs="Arial"/>
        </w:rPr>
        <w:t xml:space="preserve">On the bright side, AI and AI-enabled tools show </w:t>
      </w:r>
      <w:r w:rsidR="0096581A">
        <w:rPr>
          <w:rFonts w:ascii="Arial" w:hAnsi="Arial" w:cs="Arial"/>
        </w:rPr>
        <w:t>a gigantic</w:t>
      </w:r>
      <w:r w:rsidRPr="002B35B7">
        <w:rPr>
          <w:rFonts w:ascii="Arial" w:hAnsi="Arial" w:cs="Arial"/>
        </w:rPr>
        <w:t xml:space="preserve"> potential to offer a broader access to knowledge, enhance productivity mainly for repetitive or cumbersome tasks, and also helps non-native speakers of a publishing language to better present their work </w:t>
      </w:r>
      <w:sdt>
        <w:sdtPr>
          <w:rPr>
            <w:rFonts w:ascii="Arial" w:hAnsi="Arial" w:cs="Arial"/>
            <w:color w:val="000000"/>
          </w:rPr>
          <w:tag w:val="MENDELEY_CITATION_v3_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"/>
          <w:id w:val="278455489"/>
          <w:placeholder>
            <w:docPart w:val="CF26FD83025E49CCBEB2F98D9B9CB2DB"/>
          </w:placeholder>
        </w:sdtPr>
        <w:sdtContent>
          <w:r w:rsidRPr="00F061E0">
            <w:rPr>
              <w:rFonts w:ascii="Arial" w:hAnsi="Arial" w:cs="Arial"/>
              <w:color w:val="000000"/>
            </w:rPr>
            <w:t xml:space="preserve">(Pan </w:t>
          </w:r>
          <w:r w:rsidRPr="00F061E0">
            <w:rPr>
              <w:rFonts w:ascii="Arial" w:hAnsi="Arial" w:cs="Arial"/>
              <w:i/>
              <w:iCs/>
              <w:color w:val="000000"/>
            </w:rPr>
            <w:t>et al.</w:t>
          </w:r>
          <w:r w:rsidRPr="00F061E0">
            <w:rPr>
              <w:rFonts w:ascii="Arial" w:hAnsi="Arial" w:cs="Arial"/>
              <w:color w:val="000000"/>
            </w:rPr>
            <w:t xml:space="preserve">, 2023; Ruiz </w:t>
          </w:r>
          <w:r w:rsidRPr="00F061E0">
            <w:rPr>
              <w:rFonts w:ascii="Arial" w:hAnsi="Arial" w:cs="Arial"/>
              <w:i/>
              <w:iCs/>
              <w:color w:val="000000"/>
            </w:rPr>
            <w:t>et al.</w:t>
          </w:r>
          <w:r w:rsidRPr="00F061E0">
            <w:rPr>
              <w:rFonts w:ascii="Arial" w:hAnsi="Arial" w:cs="Arial"/>
              <w:color w:val="000000"/>
            </w:rPr>
            <w:t>, 2023)</w:t>
          </w:r>
        </w:sdtContent>
      </w:sdt>
      <w:r w:rsidRPr="002B35B7">
        <w:rPr>
          <w:rFonts w:ascii="Arial" w:hAnsi="Arial" w:cs="Arial"/>
        </w:rPr>
        <w:t>. Such power, however, may lead to over-reliance on the outputs the tools offer, favouring the spread of information that may be biased, completely fabricated and hard to verify; this is a significant threat for the reliability of scientific research [6-7]</w:t>
      </w:r>
      <w:sdt>
        <w:sdtPr>
          <w:rPr>
            <w:rFonts w:ascii="Arial" w:hAnsi="Arial" w:cs="Arial"/>
            <w:color w:val="000000"/>
          </w:rPr>
          <w:tag w:val="MENDELEY_CITATION_v3_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"/>
          <w:id w:val="1325465320"/>
          <w:placeholder>
            <w:docPart w:val="CF26FD83025E49CCBEB2F98D9B9CB2DB"/>
          </w:placeholder>
        </w:sdtPr>
        <w:sdtContent>
          <w:r w:rsidRPr="00F061E0">
            <w:rPr>
              <w:rFonts w:ascii="Arial" w:hAnsi="Arial" w:cs="Arial"/>
              <w:color w:val="000000"/>
            </w:rPr>
            <w:t xml:space="preserve">(Aliukonis </w:t>
          </w:r>
          <w:r w:rsidRPr="00F061E0">
            <w:rPr>
              <w:rFonts w:ascii="Arial" w:hAnsi="Arial" w:cs="Arial"/>
              <w:i/>
              <w:iCs/>
              <w:color w:val="000000"/>
            </w:rPr>
            <w:t>et al.</w:t>
          </w:r>
          <w:r w:rsidRPr="00F061E0">
            <w:rPr>
              <w:rFonts w:ascii="Arial" w:hAnsi="Arial" w:cs="Arial"/>
              <w:color w:val="000000"/>
            </w:rPr>
            <w:t>, 2020; Steponenaite and Barakat, 2023)</w:t>
          </w:r>
        </w:sdtContent>
      </w:sdt>
      <w:r w:rsidRPr="002B35B7">
        <w:rPr>
          <w:rFonts w:ascii="Arial" w:hAnsi="Arial" w:cs="Arial"/>
        </w:rPr>
        <w:t>. Alongside with plagiarism and AI-giarism</w:t>
      </w:r>
      <w:r w:rsidR="002F70DF">
        <w:rPr>
          <w:rFonts w:ascii="Arial" w:hAnsi="Arial" w:cs="Arial"/>
        </w:rPr>
        <w:t xml:space="preserve"> (plagiarism facilitated by AI)</w:t>
      </w:r>
      <w:r w:rsidRPr="002B35B7">
        <w:rPr>
          <w:rFonts w:ascii="Arial" w:hAnsi="Arial" w:cs="Arial"/>
        </w:rPr>
        <w:t xml:space="preserve">, other concerns emerge and contribute </w:t>
      </w:r>
      <w:r w:rsidR="00805B4C">
        <w:rPr>
          <w:rFonts w:ascii="Arial" w:hAnsi="Arial" w:cs="Arial"/>
        </w:rPr>
        <w:t>to</w:t>
      </w:r>
      <w:r w:rsidRPr="002B35B7">
        <w:rPr>
          <w:rFonts w:ascii="Arial" w:hAnsi="Arial" w:cs="Arial"/>
        </w:rPr>
        <w:t xml:space="preserve"> the controversy, such as lack of development and use of critical thinking and low level of accountability</w:t>
      </w:r>
      <w:r>
        <w:rPr>
          <w:rFonts w:ascii="Arial" w:hAnsi="Arial" w:cs="Arial"/>
        </w:rPr>
        <w:t xml:space="preserve"> </w:t>
      </w:r>
      <w:sdt>
        <w:sdtPr>
          <w:rPr>
            <w:rFonts w:ascii="Arial" w:hAnsi="Arial" w:cs="Arial"/>
            <w:color w:val="000000"/>
          </w:rPr>
          <w:tag w:val="MENDELEY_CITATION_v3_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"/>
          <w:id w:val="1535922924"/>
          <w:placeholder>
            <w:docPart w:val="CF26FD83025E49CCBEB2F98D9B9CB2DB"/>
          </w:placeholder>
        </w:sdtPr>
        <w:sdtContent>
          <w:r w:rsidRPr="00F061E0">
            <w:rPr>
              <w:rFonts w:ascii="Arial" w:hAnsi="Arial" w:cs="Arial"/>
              <w:color w:val="000000"/>
            </w:rPr>
            <w:t>(Konwar, 2025)</w:t>
          </w:r>
        </w:sdtContent>
      </w:sdt>
      <w:r w:rsidRPr="002B35B7">
        <w:rPr>
          <w:rFonts w:ascii="Arial" w:hAnsi="Arial" w:cs="Arial"/>
        </w:rPr>
        <w:t xml:space="preserve">. In response to these threats, guidelines, policies and frameworks are being developed by institutions such as publishers, academia, policymakers, in an effor to urgently protect the research and education ecosystems against erosion </w:t>
      </w:r>
      <w:sdt>
        <w:sdtPr>
          <w:rPr>
            <w:rFonts w:ascii="Arial" w:hAnsi="Arial" w:cs="Arial"/>
            <w:color w:val="000000"/>
          </w:rPr>
          <w:tag w:val="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"/>
          <w:id w:val="-2115661976"/>
          <w:placeholder>
            <w:docPart w:val="CF26FD83025E49CCBEB2F98D9B9CB2DB"/>
          </w:placeholder>
        </w:sdtPr>
        <w:sdtContent>
          <w:r w:rsidRPr="00F061E0">
            <w:rPr>
              <w:rFonts w:ascii="Arial" w:hAnsi="Arial" w:cs="Arial"/>
              <w:color w:val="000000"/>
            </w:rPr>
            <w:t>(Elsevier, n.d.; Harvard University, 2026; IEEE, n.d.; Instituto Superior Técnico - Conselho Pedagógico, 2023; Springer Nature, n.d.; União Europeia, 2016)</w:t>
          </w:r>
        </w:sdtContent>
      </w:sdt>
      <w:r w:rsidRPr="002B35B7">
        <w:rPr>
          <w:rFonts w:ascii="Arial" w:hAnsi="Arial" w:cs="Arial"/>
        </w:rPr>
        <w:t>.</w:t>
      </w:r>
    </w:p>
    <w:p w14:paraId="167C4874" w14:textId="77777777" w:rsidR="00636532" w:rsidRPr="002B35B7" w:rsidRDefault="00636532" w:rsidP="00636532">
      <w:pPr>
        <w:spacing w:after="160" w:line="259" w:lineRule="auto"/>
        <w:rPr>
          <w:rFonts w:ascii="Arial" w:hAnsi="Arial" w:cs="Arial"/>
        </w:rPr>
      </w:pPr>
      <w:r w:rsidRPr="002B35B7">
        <w:rPr>
          <w:rFonts w:ascii="Arial" w:hAnsi="Arial" w:cs="Arial"/>
        </w:rPr>
        <w:t xml:space="preserve">A growing number of papers and communications are being produced on the subject; however, there remains a lack of sound frameworks integrating all the relevant aspects for academic and research work. Such aspects being the legal requirements, ethical principles and practical guidelines. Works generally focus on plagiarism and AI-giarism detection, data privacy and the impact on reasoning, and do not offer a broad context on the responsible use of AI in all steps of research </w:t>
      </w:r>
      <w:sdt>
        <w:sdtPr>
          <w:rPr>
            <w:rFonts w:ascii="Arial" w:hAnsi="Arial" w:cs="Arial"/>
            <w:color w:val="000000"/>
          </w:rPr>
          <w:tag w:val="MENDELEY_CITATION_v3_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"/>
          <w:id w:val="-698462790"/>
          <w:placeholder>
            <w:docPart w:val="CF26FD83025E49CCBEB2F98D9B9CB2DB"/>
          </w:placeholder>
        </w:sdtPr>
        <w:sdtContent>
          <w:r w:rsidRPr="00F061E0">
            <w:rPr>
              <w:rFonts w:ascii="Arial" w:hAnsi="Arial" w:cs="Arial"/>
              <w:color w:val="000000"/>
            </w:rPr>
            <w:t xml:space="preserve">(Eacersall </w:t>
          </w:r>
          <w:r w:rsidRPr="00F061E0">
            <w:rPr>
              <w:rFonts w:ascii="Arial" w:hAnsi="Arial" w:cs="Arial"/>
              <w:i/>
              <w:iCs/>
              <w:color w:val="000000"/>
            </w:rPr>
            <w:t>et al.</w:t>
          </w:r>
          <w:r w:rsidRPr="00F061E0">
            <w:rPr>
              <w:rFonts w:ascii="Arial" w:hAnsi="Arial" w:cs="Arial"/>
              <w:color w:val="000000"/>
            </w:rPr>
            <w:t>, 2024; Fowler, 2023)</w:t>
          </w:r>
        </w:sdtContent>
      </w:sdt>
      <w:r w:rsidRPr="002B35B7">
        <w:rPr>
          <w:rFonts w:ascii="Arial" w:hAnsi="Arial" w:cs="Arial"/>
        </w:rPr>
        <w:t>. Here we identify an opportunity for developing a systematic, pragmatic approach where innovation and integrity come into equilibrium.</w:t>
      </w:r>
    </w:p>
    <w:p w14:paraId="38F44124" w14:textId="77777777" w:rsidR="00636532" w:rsidRPr="00AA0289" w:rsidRDefault="00636532" w:rsidP="00636532">
      <w:pPr>
        <w:pStyle w:val="heading1"/>
        <w:numPr>
          <w:ilvl w:val="1"/>
          <w:numId w:val="35"/>
        </w:numPr>
        <w:ind w:left="357" w:hanging="357"/>
        <w:rPr>
          <w:rFonts w:ascii="Arial" w:hAnsi="Arial" w:cs="Arial"/>
          <w:b w:val="0"/>
          <w:i/>
          <w:iCs/>
          <w:sz w:val="27"/>
          <w:szCs w:val="27"/>
          <w:lang w:eastAsia="pt-PT"/>
        </w:rPr>
      </w:pPr>
      <w:r w:rsidRPr="00AA0289">
        <w:rPr>
          <w:rFonts w:ascii="Arial" w:hAnsi="Arial" w:cs="Arial"/>
          <w:b w:val="0"/>
          <w:i/>
          <w:iCs/>
          <w:sz w:val="27"/>
          <w:szCs w:val="27"/>
          <w:lang w:eastAsia="pt-PT"/>
        </w:rPr>
        <w:t>Definition of Ethical</w:t>
      </w:r>
    </w:p>
    <w:p w14:paraId="0D73C1FF" w14:textId="77777777" w:rsidR="00636532" w:rsidRPr="002B35B7" w:rsidRDefault="00636532" w:rsidP="00636532">
      <w:pPr>
        <w:spacing w:after="160" w:line="259" w:lineRule="auto"/>
        <w:ind w:firstLine="0"/>
        <w:rPr>
          <w:rFonts w:ascii="Arial" w:hAnsi="Arial" w:cs="Arial"/>
        </w:rPr>
      </w:pPr>
      <w:r w:rsidRPr="002B35B7">
        <w:rPr>
          <w:rFonts w:ascii="Arial" w:hAnsi="Arial" w:cs="Arial"/>
          <w:b/>
          <w:bCs/>
        </w:rPr>
        <w:t>Ethical</w:t>
      </w:r>
      <w:r w:rsidRPr="002B35B7">
        <w:rPr>
          <w:rFonts w:ascii="Arial" w:hAnsi="Arial" w:cs="Arial"/>
        </w:rPr>
        <w:t xml:space="preserve">, in this context, refers to the responsible and principled development, deployment, and use of artificial intelligence technologies in ways that uphold human rights, dignity, and fairness. It involves ensuring that AI systems respect privacy, promote transparency and accountability, avoid harm and discrimination, and support informed decision-making by all stakeholders—including students, educators, and administrators. An ethical approach prioritizes inclusivity, autonomy, and justice, aligning AI use with the core values and educational missions of academic institutions. This paper argues for comprehensive, inclusive institutional frameworks to guide ethical AI </w:t>
      </w:r>
      <w:r w:rsidRPr="002B35B7">
        <w:rPr>
          <w:rFonts w:ascii="Arial" w:hAnsi="Arial" w:cs="Arial"/>
        </w:rPr>
        <w:lastRenderedPageBreak/>
        <w:t>integration. These should ensure transparency, accountability, fairness, and user autonomy, supporting both innovation and core educational values.</w:t>
      </w:r>
    </w:p>
    <w:p w14:paraId="2CE604CB" w14:textId="77777777" w:rsidR="00636532" w:rsidRPr="00AA0289" w:rsidRDefault="00636532" w:rsidP="00636532">
      <w:pPr>
        <w:pStyle w:val="heading1"/>
        <w:numPr>
          <w:ilvl w:val="1"/>
          <w:numId w:val="35"/>
        </w:numPr>
        <w:ind w:left="357" w:hanging="357"/>
        <w:rPr>
          <w:rFonts w:ascii="Arial" w:hAnsi="Arial" w:cs="Arial"/>
          <w:b w:val="0"/>
          <w:i/>
          <w:iCs/>
          <w:sz w:val="27"/>
          <w:szCs w:val="27"/>
          <w:lang w:eastAsia="pt-PT"/>
        </w:rPr>
      </w:pPr>
      <w:r w:rsidRPr="00AA0289">
        <w:rPr>
          <w:rFonts w:ascii="Arial" w:hAnsi="Arial" w:cs="Arial"/>
          <w:b w:val="0"/>
          <w:i/>
          <w:iCs/>
          <w:sz w:val="27"/>
          <w:szCs w:val="27"/>
          <w:lang w:eastAsia="pt-PT"/>
        </w:rPr>
        <w:t>Methodology</w:t>
      </w:r>
    </w:p>
    <w:p w14:paraId="162B451E" w14:textId="77777777" w:rsidR="00281DF7" w:rsidRDefault="00636532" w:rsidP="00636532">
      <w:pPr>
        <w:pStyle w:val="p1a"/>
        <w:spacing w:after="160" w:line="259" w:lineRule="auto"/>
        <w:rPr>
          <w:rFonts w:ascii="Arial" w:hAnsi="Arial" w:cs="Arial"/>
        </w:rPr>
      </w:pPr>
      <w:r w:rsidRPr="002B35B7">
        <w:rPr>
          <w:rFonts w:ascii="Arial" w:hAnsi="Arial" w:cs="Arial"/>
        </w:rPr>
        <w:t>This paper employs a narrative literature review and conceptual analysis methodology</w:t>
      </w:r>
      <w:r w:rsidR="005420D6">
        <w:rPr>
          <w:rFonts w:ascii="Arial" w:hAnsi="Arial" w:cs="Arial"/>
        </w:rPr>
        <w:t xml:space="preserve">, </w:t>
      </w:r>
      <w:r w:rsidR="006D79B2">
        <w:rPr>
          <w:rFonts w:ascii="Arial" w:hAnsi="Arial" w:cs="Arial"/>
        </w:rPr>
        <w:t>leading to practical recommendations both for higher education environment and scientific research</w:t>
      </w:r>
      <w:r w:rsidRPr="002B35B7">
        <w:rPr>
          <w:rFonts w:ascii="Arial" w:hAnsi="Arial" w:cs="Arial"/>
        </w:rPr>
        <w:t xml:space="preserve">. We selected academic and grey literature published from 2022 onward, focusing on the intersection of AI and ethics in higher education. The analysis was guided by thematic synthesis across policy, pedagogy, and technological implementation. </w:t>
      </w:r>
    </w:p>
    <w:p w14:paraId="0F529938" w14:textId="464D14FF" w:rsidR="00636532" w:rsidRPr="002B35B7" w:rsidRDefault="00636532" w:rsidP="007A3A0F">
      <w:pPr>
        <w:pStyle w:val="p1a"/>
        <w:spacing w:after="160" w:line="259" w:lineRule="auto"/>
        <w:ind w:firstLine="227"/>
        <w:rPr>
          <w:rFonts w:ascii="Arial" w:hAnsi="Arial" w:cs="Arial"/>
        </w:rPr>
      </w:pPr>
      <w:r w:rsidRPr="002B35B7">
        <w:rPr>
          <w:rFonts w:ascii="Arial" w:hAnsi="Arial" w:cs="Arial"/>
        </w:rPr>
        <w:t xml:space="preserve">During the study's ideation step, it was decided that the better approach was to use both a documentary and comparative analysis to build the framework. Many found contributions to the field of AI ethics are guidelines, other frameworks (though more limited than the model we propose), and documents that state policies; the contents of these documents must be verified against what is the real practice. Research on scholarly work shows that this approach allows for translating abstract values into implementable objectives and artifacts, establishing documentary and comparative methods as rigorous ones, adequate to our main objective. </w:t>
      </w:r>
      <w:r w:rsidRPr="00287508">
        <w:rPr>
          <w:rFonts w:ascii="Arial" w:hAnsi="Arial" w:cs="Arial"/>
          <w:b/>
          <w:bCs/>
        </w:rPr>
        <w:t>Appendix A</w:t>
      </w:r>
      <w:r w:rsidRPr="002B35B7">
        <w:rPr>
          <w:rFonts w:ascii="Arial" w:hAnsi="Arial" w:cs="Arial"/>
        </w:rPr>
        <w:t xml:space="preserve">, in the </w:t>
      </w:r>
      <w:r w:rsidRPr="00691B9C">
        <w:rPr>
          <w:rFonts w:ascii="Arial" w:hAnsi="Arial" w:cs="Arial"/>
          <w:b/>
          <w:bCs/>
        </w:rPr>
        <w:t>ideation phase</w:t>
      </w:r>
      <w:r w:rsidRPr="002B35B7">
        <w:rPr>
          <w:rFonts w:ascii="Arial" w:hAnsi="Arial" w:cs="Arial"/>
        </w:rPr>
        <w:t xml:space="preserve">, exemplifies how to combine these values with empirical validation, this way ensuring usability and effectiveness </w:t>
      </w:r>
      <w:sdt>
        <w:sdtPr>
          <w:rPr>
            <w:rFonts w:ascii="Arial" w:hAnsi="Arial" w:cs="Arial"/>
            <w:color w:val="000000"/>
          </w:rPr>
          <w:tag w:val="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"/>
          <w:id w:val="-620147754"/>
          <w:placeholder>
            <w:docPart w:val="CF26FD83025E49CCBEB2F98D9B9CB2DB"/>
          </w:placeholder>
        </w:sdtPr>
        <w:sdtContent>
          <w:r w:rsidRPr="00F061E0">
            <w:rPr>
              <w:rFonts w:ascii="Arial" w:hAnsi="Arial" w:cs="Arial"/>
              <w:color w:val="000000"/>
            </w:rPr>
            <w:t xml:space="preserve">(Crossnohere </w:t>
          </w:r>
          <w:r w:rsidRPr="00F061E0">
            <w:rPr>
              <w:rFonts w:ascii="Arial" w:hAnsi="Arial" w:cs="Arial"/>
              <w:i/>
              <w:iCs/>
              <w:color w:val="000000"/>
            </w:rPr>
            <w:t>et al.</w:t>
          </w:r>
          <w:r w:rsidRPr="00F061E0">
            <w:rPr>
              <w:rFonts w:ascii="Arial" w:hAnsi="Arial" w:cs="Arial"/>
              <w:color w:val="000000"/>
            </w:rPr>
            <w:t>, 2022; Prem, 2023; Ryan and Stahl, 2020)</w:t>
          </w:r>
        </w:sdtContent>
      </w:sdt>
      <w:r w:rsidRPr="002B35B7">
        <w:rPr>
          <w:rFonts w:ascii="Arial" w:hAnsi="Arial" w:cs="Arial"/>
        </w:rPr>
        <w:t>.</w:t>
      </w:r>
    </w:p>
    <w:p w14:paraId="6ECCB908" w14:textId="77777777" w:rsidR="00636532" w:rsidRPr="002B35B7" w:rsidRDefault="00636532" w:rsidP="007A3A0F">
      <w:pPr>
        <w:pStyle w:val="p1a"/>
        <w:spacing w:after="160" w:line="259" w:lineRule="auto"/>
        <w:ind w:firstLine="227"/>
        <w:rPr>
          <w:rFonts w:ascii="Arial" w:hAnsi="Arial" w:cs="Arial"/>
        </w:rPr>
      </w:pPr>
      <w:r w:rsidRPr="002B35B7">
        <w:rPr>
          <w:rFonts w:ascii="Arial" w:hAnsi="Arial" w:cs="Arial"/>
        </w:rPr>
        <w:t>Once the ideation phase was outlined, the methodology approach got the following characteristics:</w:t>
      </w:r>
    </w:p>
    <w:p w14:paraId="3EE350E2" w14:textId="77777777" w:rsidR="00636532" w:rsidRPr="002B35B7" w:rsidRDefault="00636532" w:rsidP="00636532">
      <w:pPr>
        <w:pStyle w:val="p1a"/>
        <w:numPr>
          <w:ilvl w:val="0"/>
          <w:numId w:val="39"/>
        </w:numPr>
        <w:spacing w:after="160" w:line="259" w:lineRule="auto"/>
        <w:rPr>
          <w:rFonts w:ascii="Arial" w:hAnsi="Arial" w:cs="Arial"/>
        </w:rPr>
      </w:pPr>
      <w:r w:rsidRPr="002B35B7">
        <w:rPr>
          <w:rFonts w:ascii="Arial" w:hAnsi="Arial" w:cs="Arial"/>
        </w:rPr>
        <w:t>Review of institutional and editorial guidelines and policies.</w:t>
      </w:r>
    </w:p>
    <w:p w14:paraId="31A2B403" w14:textId="77777777" w:rsidR="00636532" w:rsidRPr="002B35B7" w:rsidRDefault="00636532" w:rsidP="00636532">
      <w:pPr>
        <w:pStyle w:val="p1a"/>
        <w:numPr>
          <w:ilvl w:val="0"/>
          <w:numId w:val="39"/>
        </w:numPr>
        <w:spacing w:after="160" w:line="259" w:lineRule="auto"/>
        <w:rPr>
          <w:rFonts w:ascii="Arial" w:hAnsi="Arial" w:cs="Arial"/>
        </w:rPr>
      </w:pPr>
      <w:r w:rsidRPr="002B35B7">
        <w:rPr>
          <w:rFonts w:ascii="Arial" w:hAnsi="Arial" w:cs="Arial"/>
        </w:rPr>
        <w:t>Comparative analysis of AI-based tools.</w:t>
      </w:r>
    </w:p>
    <w:p w14:paraId="49E09C9F" w14:textId="77777777" w:rsidR="00636532" w:rsidRPr="002B35B7" w:rsidRDefault="00636532" w:rsidP="00636532">
      <w:pPr>
        <w:pStyle w:val="p1a"/>
        <w:numPr>
          <w:ilvl w:val="0"/>
          <w:numId w:val="39"/>
        </w:numPr>
        <w:spacing w:after="160" w:line="259" w:lineRule="auto"/>
        <w:rPr>
          <w:rFonts w:ascii="Arial" w:hAnsi="Arial" w:cs="Arial"/>
        </w:rPr>
      </w:pPr>
      <w:r w:rsidRPr="002B35B7">
        <w:rPr>
          <w:rFonts w:ascii="Arial" w:hAnsi="Arial" w:cs="Arial"/>
        </w:rPr>
        <w:t>Synthesis of the ethical and legal guidelines and policies found relevant to higher education and scientific research.</w:t>
      </w:r>
    </w:p>
    <w:p w14:paraId="48E56F2E" w14:textId="77777777" w:rsidR="00636532" w:rsidRPr="002B35B7" w:rsidRDefault="00636532" w:rsidP="00636532">
      <w:pPr>
        <w:pStyle w:val="p1a"/>
        <w:spacing w:after="160" w:line="259" w:lineRule="auto"/>
        <w:rPr>
          <w:rFonts w:ascii="Arial" w:hAnsi="Arial" w:cs="Arial"/>
        </w:rPr>
      </w:pPr>
      <w:r w:rsidRPr="002B35B7">
        <w:rPr>
          <w:rFonts w:ascii="Arial" w:hAnsi="Arial" w:cs="Arial"/>
        </w:rPr>
        <w:t>Besides institutional editorials, the bibliographic search was performed:</w:t>
      </w:r>
    </w:p>
    <w:p w14:paraId="24E71560" w14:textId="77777777" w:rsidR="00636532" w:rsidRPr="002B35B7" w:rsidRDefault="00636532" w:rsidP="00636532">
      <w:pPr>
        <w:pStyle w:val="p1a"/>
        <w:numPr>
          <w:ilvl w:val="0"/>
          <w:numId w:val="37"/>
        </w:numPr>
        <w:spacing w:after="160" w:line="259" w:lineRule="auto"/>
        <w:rPr>
          <w:rFonts w:ascii="Arial" w:hAnsi="Arial" w:cs="Arial"/>
        </w:rPr>
      </w:pPr>
      <w:r w:rsidRPr="002B35B7">
        <w:rPr>
          <w:rFonts w:ascii="Arial" w:hAnsi="Arial" w:cs="Arial"/>
        </w:rPr>
        <w:t>Across PubMed, Scopus, IEEE Xplore, Science Direct, Web of Science.</w:t>
      </w:r>
    </w:p>
    <w:p w14:paraId="502BB94C" w14:textId="77777777" w:rsidR="00636532" w:rsidRPr="002B35B7" w:rsidRDefault="00636532" w:rsidP="00636532">
      <w:pPr>
        <w:pStyle w:val="p1a"/>
        <w:numPr>
          <w:ilvl w:val="0"/>
          <w:numId w:val="37"/>
        </w:numPr>
        <w:spacing w:after="160" w:line="259" w:lineRule="auto"/>
        <w:rPr>
          <w:rFonts w:ascii="Arial" w:hAnsi="Arial" w:cs="Arial"/>
        </w:rPr>
      </w:pPr>
      <w:r w:rsidRPr="002B35B7">
        <w:rPr>
          <w:rFonts w:ascii="Arial" w:hAnsi="Arial" w:cs="Arial"/>
        </w:rPr>
        <w:t>Keywords used were 'artificial intelligence tools', AI ethics’, ‘higher education’, ‘algorithmic bias’ and 'scientific research'.</w:t>
      </w:r>
    </w:p>
    <w:p w14:paraId="38708601" w14:textId="0CCA2008" w:rsidR="00636532" w:rsidRPr="002B35B7" w:rsidRDefault="00636532" w:rsidP="00636532">
      <w:pPr>
        <w:pStyle w:val="p1a"/>
        <w:numPr>
          <w:ilvl w:val="0"/>
          <w:numId w:val="37"/>
        </w:numPr>
        <w:spacing w:after="160" w:line="259" w:lineRule="auto"/>
        <w:rPr>
          <w:rFonts w:ascii="Arial" w:hAnsi="Arial" w:cs="Arial"/>
        </w:rPr>
      </w:pPr>
      <w:r w:rsidRPr="002B35B7">
        <w:rPr>
          <w:rFonts w:ascii="Arial" w:hAnsi="Arial" w:cs="Arial"/>
        </w:rPr>
        <w:t>We gave priority to articles published between 2019 and 202</w:t>
      </w:r>
      <w:r w:rsidR="00975E3D">
        <w:rPr>
          <w:rFonts w:ascii="Arial" w:hAnsi="Arial" w:cs="Arial"/>
        </w:rPr>
        <w:t>6</w:t>
      </w:r>
      <w:r w:rsidRPr="002B35B7">
        <w:rPr>
          <w:rFonts w:ascii="Arial" w:hAnsi="Arial" w:cs="Arial"/>
        </w:rPr>
        <w:t>.</w:t>
      </w:r>
    </w:p>
    <w:p w14:paraId="4FD1B5B2" w14:textId="77777777" w:rsidR="00636532" w:rsidRPr="002B35B7" w:rsidRDefault="00636532" w:rsidP="00636532">
      <w:pPr>
        <w:pStyle w:val="p1a"/>
        <w:numPr>
          <w:ilvl w:val="0"/>
          <w:numId w:val="37"/>
        </w:numPr>
        <w:spacing w:after="160" w:line="259" w:lineRule="auto"/>
        <w:rPr>
          <w:rFonts w:ascii="Arial" w:hAnsi="Arial" w:cs="Arial"/>
        </w:rPr>
      </w:pPr>
      <w:r w:rsidRPr="002B35B7">
        <w:rPr>
          <w:rFonts w:ascii="Arial" w:hAnsi="Arial" w:cs="Arial"/>
        </w:rPr>
        <w:t>Main issues and reasonings extracted from the articles were related to the advantages, threats, and ethical considerations on the use of AI.</w:t>
      </w:r>
    </w:p>
    <w:p w14:paraId="3B3445A1" w14:textId="77777777" w:rsidR="00636532" w:rsidRPr="002B35B7" w:rsidRDefault="00636532" w:rsidP="00636532">
      <w:pPr>
        <w:rPr>
          <w:rFonts w:ascii="Arial" w:hAnsi="Arial" w:cs="Arial"/>
        </w:rPr>
      </w:pPr>
    </w:p>
    <w:p w14:paraId="5F6014C4" w14:textId="77777777" w:rsidR="00636532" w:rsidRPr="00AA0289" w:rsidRDefault="00636532" w:rsidP="000721CF">
      <w:pPr>
        <w:pStyle w:val="heading1"/>
        <w:numPr>
          <w:ilvl w:val="1"/>
          <w:numId w:val="35"/>
        </w:numPr>
        <w:ind w:left="357" w:hanging="357"/>
        <w:rPr>
          <w:rFonts w:ascii="Arial" w:hAnsi="Arial" w:cs="Arial"/>
          <w:b w:val="0"/>
          <w:i/>
          <w:iCs/>
          <w:sz w:val="27"/>
          <w:szCs w:val="27"/>
          <w:lang w:eastAsia="pt-PT"/>
        </w:rPr>
      </w:pPr>
      <w:r w:rsidRPr="00AA0289">
        <w:rPr>
          <w:rFonts w:ascii="Arial" w:hAnsi="Arial" w:cs="Arial"/>
          <w:b w:val="0"/>
          <w:i/>
          <w:iCs/>
          <w:sz w:val="27"/>
          <w:szCs w:val="27"/>
          <w:lang w:eastAsia="pt-PT"/>
        </w:rPr>
        <w:t>Acknowledgements</w:t>
      </w:r>
    </w:p>
    <w:p w14:paraId="040996E5" w14:textId="7D8877F0" w:rsidR="00636532" w:rsidRPr="002B35B7" w:rsidRDefault="00962350" w:rsidP="00636532">
      <w:pPr>
        <w:spacing w:after="160" w:line="259" w:lineRule="auto"/>
        <w:ind w:firstLine="0"/>
        <w:rPr>
          <w:rFonts w:ascii="Arial" w:hAnsi="Arial" w:cs="Arial"/>
        </w:rPr>
      </w:pPr>
      <w:r>
        <w:rPr>
          <w:rFonts w:ascii="Arial" w:hAnsi="Arial" w:cs="Arial"/>
        </w:rPr>
        <w:t xml:space="preserve">(1) </w:t>
      </w:r>
      <w:r w:rsidR="00636532" w:rsidRPr="002B35B7">
        <w:rPr>
          <w:rFonts w:ascii="Arial" w:hAnsi="Arial" w:cs="Arial"/>
        </w:rPr>
        <w:t>During the preparation of this manuscript/study, the author(s) used ChatGPT 4, Elicit, SciSpace, and NotebookLM for the purposes of assistance in reference researching, structural organization, preliminary drafting, and language reformulation. The authors have reviewed and edited the output and take full responsibility for the content of this publication. (2) This work was funded by national funds through FCT - Fundação para a Ciência e a Tecnologia - as part of the project CI2 - Refª UID/05567/2023.</w:t>
      </w:r>
    </w:p>
    <w:p w14:paraId="7EEE940C" w14:textId="77777777" w:rsidR="00636532" w:rsidRPr="00AA0289" w:rsidRDefault="00636532" w:rsidP="00AA0289">
      <w:pPr>
        <w:pStyle w:val="heading1"/>
        <w:numPr>
          <w:ilvl w:val="1"/>
          <w:numId w:val="35"/>
        </w:numPr>
        <w:ind w:left="357" w:hanging="357"/>
        <w:rPr>
          <w:rFonts w:ascii="Arial" w:hAnsi="Arial" w:cs="Arial"/>
          <w:b w:val="0"/>
          <w:i/>
          <w:iCs/>
          <w:sz w:val="27"/>
          <w:szCs w:val="27"/>
          <w:lang w:eastAsia="pt-PT"/>
        </w:rPr>
      </w:pPr>
      <w:r w:rsidRPr="00AA0289">
        <w:rPr>
          <w:rFonts w:ascii="Arial" w:hAnsi="Arial" w:cs="Arial"/>
          <w:b w:val="0"/>
          <w:i/>
          <w:iCs/>
          <w:sz w:val="27"/>
          <w:szCs w:val="27"/>
          <w:lang w:eastAsia="pt-PT"/>
        </w:rPr>
        <w:t>Structure</w:t>
      </w:r>
    </w:p>
    <w:p w14:paraId="21B28DCB" w14:textId="27085373" w:rsidR="00636532" w:rsidRPr="002B35B7" w:rsidRDefault="00636532" w:rsidP="00636532">
      <w:pPr>
        <w:pStyle w:val="p1a"/>
        <w:spacing w:after="160" w:line="259" w:lineRule="auto"/>
        <w:rPr>
          <w:rFonts w:ascii="Arial" w:hAnsi="Arial" w:cs="Arial"/>
        </w:rPr>
      </w:pPr>
      <w:r w:rsidRPr="002B35B7">
        <w:rPr>
          <w:rFonts w:ascii="Arial" w:hAnsi="Arial" w:cs="Arial"/>
        </w:rPr>
        <w:t xml:space="preserve">The remainder of this paper is structured as follows. Section 2 reviews the current landscape of AI in higher education, including its benefits and risks. Section 3 highlights some opportunities and advantages of AI in higher education, along with the study's findings: policies' analysis, tool comparison analysis, structure of the framework, and identification of risks. Section </w:t>
      </w:r>
      <w:r w:rsidR="001B40F3">
        <w:rPr>
          <w:rFonts w:ascii="Arial" w:hAnsi="Arial" w:cs="Arial"/>
        </w:rPr>
        <w:t>4</w:t>
      </w:r>
      <w:r w:rsidRPr="002B35B7">
        <w:rPr>
          <w:rFonts w:ascii="Arial" w:hAnsi="Arial" w:cs="Arial"/>
        </w:rPr>
        <w:t xml:space="preserve"> presents the identified best practices for ethical AI integration in educational contexts. Section </w:t>
      </w:r>
      <w:r w:rsidR="001B40F3">
        <w:rPr>
          <w:rFonts w:ascii="Arial" w:hAnsi="Arial" w:cs="Arial"/>
        </w:rPr>
        <w:t>5</w:t>
      </w:r>
      <w:r w:rsidRPr="002B35B7">
        <w:rPr>
          <w:rFonts w:ascii="Arial" w:hAnsi="Arial" w:cs="Arial"/>
        </w:rPr>
        <w:t xml:space="preserve"> discusses the </w:t>
      </w:r>
      <w:r w:rsidR="00CA3D9C">
        <w:rPr>
          <w:rFonts w:ascii="Arial" w:hAnsi="Arial" w:cs="Arial"/>
        </w:rPr>
        <w:t>roles of the stakeholders</w:t>
      </w:r>
      <w:r w:rsidRPr="002B35B7">
        <w:rPr>
          <w:rFonts w:ascii="Arial" w:hAnsi="Arial" w:cs="Arial"/>
        </w:rPr>
        <w:t xml:space="preserve"> in balancing innovation with ethical responsibility. Finally, Section </w:t>
      </w:r>
      <w:r w:rsidR="001B40F3">
        <w:rPr>
          <w:rFonts w:ascii="Arial" w:hAnsi="Arial" w:cs="Arial"/>
        </w:rPr>
        <w:t>6</w:t>
      </w:r>
      <w:r w:rsidRPr="002B35B7">
        <w:rPr>
          <w:rFonts w:ascii="Arial" w:hAnsi="Arial" w:cs="Arial"/>
        </w:rPr>
        <w:t xml:space="preserve"> concludes with a summary of key insights and recommendations for stakeholders in education.</w:t>
      </w:r>
    </w:p>
    <w:p w14:paraId="59F65AEB" w14:textId="77777777" w:rsidR="00636532" w:rsidRPr="002B35B7" w:rsidRDefault="00636532" w:rsidP="00636532">
      <w:pPr>
        <w:pStyle w:val="heading1"/>
        <w:numPr>
          <w:ilvl w:val="0"/>
          <w:numId w:val="35"/>
        </w:numPr>
        <w:ind w:left="357" w:hanging="357"/>
        <w:rPr>
          <w:rFonts w:ascii="Arial" w:hAnsi="Arial" w:cs="Arial"/>
          <w:bCs/>
          <w:lang w:eastAsia="pt-PT"/>
        </w:rPr>
      </w:pPr>
      <w:r w:rsidRPr="002B35B7">
        <w:rPr>
          <w:rFonts w:ascii="Arial" w:hAnsi="Arial" w:cs="Arial"/>
          <w:bCs/>
          <w:lang w:eastAsia="pt-PT"/>
        </w:rPr>
        <w:t>Background and Related Work</w:t>
      </w:r>
    </w:p>
    <w:p w14:paraId="5B0ACFB9" w14:textId="77777777" w:rsidR="00636532" w:rsidRDefault="00636532" w:rsidP="00636532">
      <w:pPr>
        <w:spacing w:after="160" w:line="259" w:lineRule="auto"/>
        <w:ind w:firstLine="0"/>
        <w:rPr>
          <w:rFonts w:ascii="Arial" w:hAnsi="Arial" w:cs="Arial"/>
        </w:rPr>
      </w:pPr>
      <w:r w:rsidRPr="002B35B7">
        <w:rPr>
          <w:rFonts w:ascii="Arial" w:hAnsi="Arial" w:cs="Arial"/>
        </w:rPr>
        <w:t xml:space="preserve">AI has become a transformative force in education, reshaping traditional paradigms and offering innovative solutions for teaching, learning, and administration </w:t>
      </w:r>
      <w:sdt>
        <w:sdtPr>
          <w:rPr>
            <w:rFonts w:ascii="Arial" w:hAnsi="Arial" w:cs="Arial"/>
            <w:color w:val="000000"/>
          </w:rPr>
          <w:tag w:val="MENDELEY_CITATION_v3_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"/>
          <w:id w:val="357083158"/>
          <w:placeholder>
            <w:docPart w:val="CF26FD83025E49CCBEB2F98D9B9CB2DB"/>
          </w:placeholder>
        </w:sdtPr>
        <w:sdtContent>
          <w:r w:rsidRPr="00F061E0">
            <w:rPr>
              <w:rFonts w:ascii="Arial" w:hAnsi="Arial" w:cs="Arial"/>
              <w:color w:val="000000"/>
            </w:rPr>
            <w:t xml:space="preserve">(Ruiz </w:t>
          </w:r>
          <w:r w:rsidRPr="00F061E0">
            <w:rPr>
              <w:rFonts w:ascii="Arial" w:hAnsi="Arial" w:cs="Arial"/>
              <w:i/>
              <w:iCs/>
              <w:color w:val="000000"/>
            </w:rPr>
            <w:t>et al.</w:t>
          </w:r>
          <w:r w:rsidRPr="00F061E0">
            <w:rPr>
              <w:rFonts w:ascii="Arial" w:hAnsi="Arial" w:cs="Arial"/>
              <w:color w:val="000000"/>
            </w:rPr>
            <w:t xml:space="preserve">, 2023; Woerner </w:t>
          </w:r>
          <w:r w:rsidRPr="00F061E0">
            <w:rPr>
              <w:rFonts w:ascii="Arial" w:hAnsi="Arial" w:cs="Arial"/>
              <w:i/>
              <w:iCs/>
              <w:color w:val="000000"/>
            </w:rPr>
            <w:t>et al.</w:t>
          </w:r>
          <w:r w:rsidRPr="00F061E0">
            <w:rPr>
              <w:rFonts w:ascii="Arial" w:hAnsi="Arial" w:cs="Arial"/>
              <w:color w:val="000000"/>
            </w:rPr>
            <w:t>, 2024)</w:t>
          </w:r>
        </w:sdtContent>
      </w:sdt>
      <w:r w:rsidRPr="002B35B7">
        <w:rPr>
          <w:rFonts w:ascii="Arial" w:hAnsi="Arial" w:cs="Arial"/>
        </w:rPr>
        <w:t xml:space="preserve">. Tools like ChatGPT exemplify how AI can provide adaptive tutoring, streamline assessment, and enhance student engagement </w:t>
      </w:r>
      <w:sdt>
        <w:sdtPr>
          <w:rPr>
            <w:rFonts w:ascii="Arial" w:hAnsi="Arial" w:cs="Arial"/>
            <w:color w:val="000000"/>
          </w:rPr>
          <w:tag w:val="MENDELEY_CITATION_v3_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"/>
          <w:id w:val="-2051296061"/>
          <w:placeholder>
            <w:docPart w:val="CF26FD83025E49CCBEB2F98D9B9CB2DB"/>
          </w:placeholder>
        </w:sdtPr>
        <w:sdtContent>
          <w:r w:rsidRPr="00F061E0">
            <w:rPr>
              <w:rFonts w:ascii="Arial" w:hAnsi="Arial" w:cs="Arial"/>
              <w:color w:val="000000"/>
            </w:rPr>
            <w:t xml:space="preserve">(Emdad </w:t>
          </w:r>
          <w:r w:rsidRPr="00F061E0">
            <w:rPr>
              <w:rFonts w:ascii="Arial" w:hAnsi="Arial" w:cs="Arial"/>
              <w:i/>
              <w:iCs/>
              <w:color w:val="000000"/>
            </w:rPr>
            <w:t>et al.</w:t>
          </w:r>
          <w:r w:rsidRPr="00F061E0">
            <w:rPr>
              <w:rFonts w:ascii="Arial" w:hAnsi="Arial" w:cs="Arial"/>
              <w:color w:val="000000"/>
            </w:rPr>
            <w:t xml:space="preserve">, 2023; Patel </w:t>
          </w:r>
          <w:r w:rsidRPr="00F061E0">
            <w:rPr>
              <w:rFonts w:ascii="Arial" w:hAnsi="Arial" w:cs="Arial"/>
              <w:i/>
              <w:iCs/>
              <w:color w:val="000000"/>
            </w:rPr>
            <w:t>et al.</w:t>
          </w:r>
          <w:r w:rsidRPr="00F061E0">
            <w:rPr>
              <w:rFonts w:ascii="Arial" w:hAnsi="Arial" w:cs="Arial"/>
              <w:color w:val="000000"/>
            </w:rPr>
            <w:t>, 2023)</w:t>
          </w:r>
        </w:sdtContent>
      </w:sdt>
      <w:r w:rsidRPr="002B35B7">
        <w:rPr>
          <w:rFonts w:ascii="Arial" w:hAnsi="Arial" w:cs="Arial"/>
        </w:rPr>
        <w:t>. AI's integration in education extends beyond operational benefits; it prompts a rethinking of pedagogical practices and the role of human educators</w:t>
      </w:r>
      <w:r>
        <w:rPr>
          <w:rFonts w:ascii="Arial" w:hAnsi="Arial" w:cs="Arial"/>
        </w:rPr>
        <w:t xml:space="preserve"> </w:t>
      </w:r>
      <w:sdt>
        <w:sdtPr>
          <w:rPr>
            <w:rFonts w:ascii="Arial" w:hAnsi="Arial" w:cs="Arial"/>
            <w:color w:val="000000"/>
          </w:rPr>
          <w:tag w:val="MENDELEY_CITATION_v3_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"/>
          <w:id w:val="1213691627"/>
          <w:placeholder>
            <w:docPart w:val="CF26FD83025E49CCBEB2F98D9B9CB2DB"/>
          </w:placeholder>
        </w:sdtPr>
        <w:sdtContent>
          <w:r w:rsidRPr="00F061E0">
            <w:rPr>
              <w:rFonts w:ascii="Arial" w:hAnsi="Arial" w:cs="Arial"/>
              <w:color w:val="000000"/>
            </w:rPr>
            <w:t xml:space="preserve">(Alomran and Alhazmi, 2023; Indrayani </w:t>
          </w:r>
          <w:r w:rsidRPr="00F061E0">
            <w:rPr>
              <w:rFonts w:ascii="Arial" w:hAnsi="Arial" w:cs="Arial"/>
              <w:i/>
              <w:iCs/>
              <w:color w:val="000000"/>
            </w:rPr>
            <w:t>et al.</w:t>
          </w:r>
          <w:r w:rsidRPr="00F061E0">
            <w:rPr>
              <w:rFonts w:ascii="Arial" w:hAnsi="Arial" w:cs="Arial"/>
              <w:color w:val="000000"/>
            </w:rPr>
            <w:t>, 2024)</w:t>
          </w:r>
        </w:sdtContent>
      </w:sdt>
      <w:r w:rsidRPr="002B35B7">
        <w:rPr>
          <w:rFonts w:ascii="Arial" w:hAnsi="Arial" w:cs="Arial"/>
        </w:rPr>
        <w:t>. Oportunities provided by AI, such as personalized learning experiences and data-driven insights, compete with risks like absence of critical thinking, data privacy concerns, and biases</w:t>
      </w:r>
      <w:r>
        <w:rPr>
          <w:rFonts w:ascii="Arial" w:hAnsi="Arial" w:cs="Arial"/>
        </w:rPr>
        <w:t xml:space="preserve"> </w:t>
      </w:r>
      <w:sdt>
        <w:sdtPr>
          <w:rPr>
            <w:rFonts w:ascii="Arial" w:hAnsi="Arial" w:cs="Arial"/>
            <w:color w:val="000000"/>
          </w:rPr>
          <w:tag w:val="MENDELEY_CITATION_v3_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"/>
          <w:id w:val="1743216162"/>
          <w:placeholder>
            <w:docPart w:val="CF26FD83025E49CCBEB2F98D9B9CB2DB"/>
          </w:placeholder>
        </w:sdtPr>
        <w:sdtContent>
          <w:r w:rsidRPr="00F061E0">
            <w:rPr>
              <w:rFonts w:ascii="Arial" w:hAnsi="Arial" w:cs="Arial"/>
              <w:color w:val="000000"/>
            </w:rPr>
            <w:t xml:space="preserve">(Maqbali and Tahir, 2024; Pan </w:t>
          </w:r>
          <w:r w:rsidRPr="00F061E0">
            <w:rPr>
              <w:rFonts w:ascii="Arial" w:hAnsi="Arial" w:cs="Arial"/>
              <w:i/>
              <w:iCs/>
              <w:color w:val="000000"/>
            </w:rPr>
            <w:t>et al.</w:t>
          </w:r>
          <w:r w:rsidRPr="00F061E0">
            <w:rPr>
              <w:rFonts w:ascii="Arial" w:hAnsi="Arial" w:cs="Arial"/>
              <w:color w:val="000000"/>
            </w:rPr>
            <w:t>, 2023)</w:t>
          </w:r>
        </w:sdtContent>
      </w:sdt>
      <w:r w:rsidRPr="002B35B7">
        <w:rPr>
          <w:rFonts w:ascii="Arial" w:hAnsi="Arial" w:cs="Arial"/>
        </w:rPr>
        <w:t xml:space="preserve">. These concerns are amplified in higher education, where critical reasoning and ethical decision-making are of most importance </w:t>
      </w:r>
      <w:sdt>
        <w:sdtPr>
          <w:rPr>
            <w:color w:val="000000"/>
          </w:rPr>
          <w:tag w:val="MENDELEY_CITATION_v3_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"/>
          <w:id w:val="-1323972005"/>
          <w:placeholder>
            <w:docPart w:val="CF26FD83025E49CCBEB2F98D9B9CB2DB"/>
          </w:placeholder>
        </w:sdtPr>
        <w:sdtContent>
          <w:r w:rsidRPr="00F061E0">
            <w:rPr>
              <w:color w:val="000000"/>
            </w:rPr>
            <w:t xml:space="preserve">(Ruiz </w:t>
          </w:r>
          <w:r w:rsidRPr="00F061E0">
            <w:rPr>
              <w:i/>
              <w:iCs/>
              <w:color w:val="000000"/>
            </w:rPr>
            <w:t>et al.</w:t>
          </w:r>
          <w:r w:rsidRPr="00F061E0">
            <w:rPr>
              <w:color w:val="000000"/>
            </w:rPr>
            <w:t>, 2023)</w:t>
          </w:r>
        </w:sdtContent>
      </w:sdt>
      <w:r w:rsidRPr="002B35B7">
        <w:rPr>
          <w:rFonts w:ascii="Arial" w:hAnsi="Arial" w:cs="Arial"/>
        </w:rPr>
        <w:t>. This section provides an overview of current research on AI in higher education, highlighting key findings, ethical concerns, and proposed solutions from selected studies, as summarized in Table 1.</w:t>
      </w:r>
    </w:p>
    <w:p w14:paraId="669FC403" w14:textId="77777777" w:rsidR="00636532" w:rsidRPr="002B35B7" w:rsidRDefault="00636532" w:rsidP="00636532">
      <w:pPr>
        <w:pStyle w:val="Legenda"/>
        <w:keepNext/>
        <w:keepLines/>
        <w:ind w:firstLine="0"/>
        <w:rPr>
          <w:rFonts w:ascii="Arial" w:hAnsi="Arial" w:cs="Arial"/>
          <w:sz w:val="18"/>
          <w:szCs w:val="14"/>
        </w:rPr>
      </w:pPr>
      <w:bookmarkStart w:id="0" w:name="_Ref197521770"/>
      <w:bookmarkStart w:id="1" w:name="_Hlk197531944"/>
      <w:r w:rsidRPr="002B35B7">
        <w:rPr>
          <w:rFonts w:ascii="Arial" w:hAnsi="Arial" w:cs="Arial"/>
          <w:sz w:val="18"/>
          <w:szCs w:val="14"/>
        </w:rPr>
        <w:lastRenderedPageBreak/>
        <w:t xml:space="preserve">Table </w:t>
      </w:r>
      <w:r w:rsidRPr="002B35B7">
        <w:rPr>
          <w:rFonts w:ascii="Arial" w:hAnsi="Arial" w:cs="Arial"/>
          <w:sz w:val="18"/>
          <w:szCs w:val="14"/>
        </w:rPr>
        <w:fldChar w:fldCharType="begin"/>
      </w:r>
      <w:r w:rsidRPr="002B35B7">
        <w:rPr>
          <w:rFonts w:ascii="Arial" w:hAnsi="Arial" w:cs="Arial"/>
          <w:sz w:val="18"/>
          <w:szCs w:val="14"/>
        </w:rPr>
        <w:instrText xml:space="preserve"> SEQ Table \* ARABIC </w:instrText>
      </w:r>
      <w:r w:rsidRPr="002B35B7">
        <w:rPr>
          <w:rFonts w:ascii="Arial" w:hAnsi="Arial" w:cs="Arial"/>
          <w:sz w:val="18"/>
          <w:szCs w:val="14"/>
        </w:rPr>
        <w:fldChar w:fldCharType="separate"/>
      </w:r>
      <w:r w:rsidRPr="002B35B7">
        <w:rPr>
          <w:rFonts w:ascii="Arial" w:hAnsi="Arial" w:cs="Arial"/>
          <w:noProof/>
          <w:sz w:val="18"/>
          <w:szCs w:val="14"/>
        </w:rPr>
        <w:t>1</w:t>
      </w:r>
      <w:r w:rsidRPr="002B35B7">
        <w:rPr>
          <w:rFonts w:ascii="Arial" w:hAnsi="Arial" w:cs="Arial"/>
          <w:sz w:val="18"/>
          <w:szCs w:val="14"/>
        </w:rPr>
        <w:fldChar w:fldCharType="end"/>
      </w:r>
      <w:r>
        <w:rPr>
          <w:rFonts w:ascii="Arial" w:hAnsi="Arial" w:cs="Arial"/>
          <w:sz w:val="18"/>
          <w:szCs w:val="14"/>
        </w:rPr>
        <w:t>:</w:t>
      </w:r>
      <w:r w:rsidRPr="002B35B7">
        <w:rPr>
          <w:rFonts w:ascii="Arial" w:hAnsi="Arial" w:cs="Arial"/>
          <w:sz w:val="18"/>
          <w:szCs w:val="14"/>
        </w:rPr>
        <w:t xml:space="preserve"> </w:t>
      </w:r>
      <w:r w:rsidRPr="002B35B7">
        <w:rPr>
          <w:rFonts w:ascii="Arial" w:hAnsi="Arial" w:cs="Arial"/>
          <w:noProof/>
          <w:sz w:val="18"/>
          <w:szCs w:val="14"/>
        </w:rPr>
        <w:t>AI in Higher Education</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
        <w:gridCol w:w="1537"/>
        <w:gridCol w:w="2283"/>
        <w:gridCol w:w="2081"/>
      </w:tblGrid>
      <w:tr w:rsidR="00636532" w:rsidRPr="002B35B7" w14:paraId="5C49A8FE" w14:textId="77777777" w:rsidTr="00853F22">
        <w:tc>
          <w:tcPr>
            <w:tcW w:w="1017" w:type="dxa"/>
            <w:tcBorders>
              <w:top w:val="single" w:sz="12" w:space="0" w:color="auto"/>
              <w:bottom w:val="single" w:sz="2" w:space="0" w:color="auto"/>
            </w:tcBorders>
            <w:vAlign w:val="center"/>
            <w:hideMark/>
          </w:tcPr>
          <w:p w14:paraId="1A2F8D85" w14:textId="77777777" w:rsidR="00636532" w:rsidRPr="002B35B7" w:rsidRDefault="00636532" w:rsidP="000E7350">
            <w:pPr>
              <w:keepLines/>
              <w:ind w:firstLine="0"/>
              <w:jc w:val="center"/>
              <w:rPr>
                <w:rFonts w:ascii="Arial" w:hAnsi="Arial" w:cs="Arial"/>
                <w:sz w:val="18"/>
                <w:szCs w:val="18"/>
              </w:rPr>
            </w:pPr>
            <w:r w:rsidRPr="002B35B7">
              <w:rPr>
                <w:rFonts w:ascii="Arial" w:hAnsi="Arial" w:cs="Arial"/>
                <w:sz w:val="18"/>
                <w:szCs w:val="18"/>
              </w:rPr>
              <w:t>Study</w:t>
            </w:r>
          </w:p>
        </w:tc>
        <w:tc>
          <w:tcPr>
            <w:tcW w:w="1537" w:type="dxa"/>
            <w:tcBorders>
              <w:top w:val="single" w:sz="12" w:space="0" w:color="auto"/>
              <w:bottom w:val="single" w:sz="2" w:space="0" w:color="auto"/>
            </w:tcBorders>
            <w:vAlign w:val="center"/>
            <w:hideMark/>
          </w:tcPr>
          <w:p w14:paraId="2D54E668" w14:textId="77777777" w:rsidR="00636532" w:rsidRPr="002B35B7" w:rsidRDefault="00636532" w:rsidP="000E7350">
            <w:pPr>
              <w:keepLines/>
              <w:ind w:firstLine="0"/>
              <w:jc w:val="center"/>
              <w:rPr>
                <w:rFonts w:ascii="Arial" w:hAnsi="Arial" w:cs="Arial"/>
                <w:sz w:val="18"/>
                <w:szCs w:val="18"/>
              </w:rPr>
            </w:pPr>
            <w:r w:rsidRPr="002B35B7">
              <w:rPr>
                <w:rFonts w:ascii="Arial" w:hAnsi="Arial" w:cs="Arial"/>
                <w:sz w:val="18"/>
                <w:szCs w:val="18"/>
              </w:rPr>
              <w:t>Focus Area</w:t>
            </w:r>
          </w:p>
        </w:tc>
        <w:tc>
          <w:tcPr>
            <w:tcW w:w="2283" w:type="dxa"/>
            <w:tcBorders>
              <w:top w:val="single" w:sz="12" w:space="0" w:color="auto"/>
              <w:bottom w:val="single" w:sz="2" w:space="0" w:color="auto"/>
            </w:tcBorders>
            <w:vAlign w:val="center"/>
            <w:hideMark/>
          </w:tcPr>
          <w:p w14:paraId="2D17FB60" w14:textId="77777777" w:rsidR="00636532" w:rsidRPr="002B35B7" w:rsidRDefault="00636532" w:rsidP="000E7350">
            <w:pPr>
              <w:keepLines/>
              <w:ind w:firstLine="0"/>
              <w:jc w:val="center"/>
              <w:rPr>
                <w:rFonts w:ascii="Arial" w:hAnsi="Arial" w:cs="Arial"/>
                <w:sz w:val="18"/>
                <w:szCs w:val="18"/>
              </w:rPr>
            </w:pPr>
            <w:r w:rsidRPr="002B35B7">
              <w:rPr>
                <w:rFonts w:ascii="Arial" w:hAnsi="Arial" w:cs="Arial"/>
                <w:sz w:val="18"/>
                <w:szCs w:val="18"/>
              </w:rPr>
              <w:t>Ethical Issues Identified</w:t>
            </w:r>
          </w:p>
        </w:tc>
        <w:tc>
          <w:tcPr>
            <w:tcW w:w="2081" w:type="dxa"/>
            <w:tcBorders>
              <w:top w:val="single" w:sz="12" w:space="0" w:color="auto"/>
              <w:bottom w:val="single" w:sz="2" w:space="0" w:color="auto"/>
            </w:tcBorders>
            <w:vAlign w:val="center"/>
            <w:hideMark/>
          </w:tcPr>
          <w:p w14:paraId="0C135251" w14:textId="77777777" w:rsidR="00636532" w:rsidRPr="002B35B7" w:rsidRDefault="00636532" w:rsidP="000E7350">
            <w:pPr>
              <w:keepLines/>
              <w:ind w:firstLine="0"/>
              <w:jc w:val="center"/>
              <w:rPr>
                <w:rFonts w:ascii="Arial" w:hAnsi="Arial" w:cs="Arial"/>
                <w:sz w:val="18"/>
                <w:szCs w:val="18"/>
              </w:rPr>
            </w:pPr>
            <w:r w:rsidRPr="002B35B7">
              <w:rPr>
                <w:rFonts w:ascii="Arial" w:hAnsi="Arial" w:cs="Arial"/>
                <w:sz w:val="18"/>
                <w:szCs w:val="18"/>
              </w:rPr>
              <w:t>Proposed Solutions</w:t>
            </w:r>
          </w:p>
        </w:tc>
      </w:tr>
      <w:tr w:rsidR="00636532" w:rsidRPr="002B35B7" w14:paraId="1A865F5C" w14:textId="77777777" w:rsidTr="00853F22">
        <w:tc>
          <w:tcPr>
            <w:tcW w:w="1017" w:type="dxa"/>
            <w:tcBorders>
              <w:top w:val="single" w:sz="2" w:space="0" w:color="auto"/>
            </w:tcBorders>
            <w:vAlign w:val="center"/>
            <w:hideMark/>
          </w:tcPr>
          <w:p w14:paraId="10E501A0" w14:textId="77777777" w:rsidR="00636532" w:rsidRPr="002B35B7" w:rsidRDefault="00636532" w:rsidP="000E7350">
            <w:pPr>
              <w:keepLines/>
              <w:ind w:firstLine="0"/>
              <w:jc w:val="center"/>
              <w:rPr>
                <w:rFonts w:ascii="Arial" w:hAnsi="Arial" w:cs="Arial"/>
                <w:sz w:val="18"/>
                <w:szCs w:val="18"/>
              </w:rPr>
            </w:pPr>
            <w:r w:rsidRPr="002B35B7">
              <w:rPr>
                <w:rFonts w:ascii="Arial" w:hAnsi="Arial" w:cs="Arial"/>
                <w:sz w:val="18"/>
                <w:szCs w:val="18"/>
              </w:rPr>
              <w:t>Study 1</w:t>
            </w:r>
          </w:p>
          <w:sdt>
            <w:sdtPr>
              <w:rPr>
                <w:rFonts w:ascii="Arial" w:hAnsi="Arial" w:cs="Arial"/>
                <w:color w:val="000000"/>
                <w:sz w:val="18"/>
                <w:szCs w:val="18"/>
              </w:rPr>
              <w:tag w:val="MENDELEY_CITATION_v3_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"/>
              <w:id w:val="1185415533"/>
              <w:placeholder>
                <w:docPart w:val="CF26FD83025E49CCBEB2F98D9B9CB2DB"/>
              </w:placeholder>
            </w:sdtPr>
            <w:sdtContent>
              <w:p w14:paraId="3C7C1970" w14:textId="77777777" w:rsidR="00636532" w:rsidRPr="002B35B7" w:rsidRDefault="00636532" w:rsidP="000E7350">
                <w:pPr>
                  <w:keepLines/>
                  <w:ind w:firstLine="0"/>
                  <w:jc w:val="center"/>
                  <w:rPr>
                    <w:rFonts w:ascii="Arial" w:hAnsi="Arial" w:cs="Arial"/>
                    <w:sz w:val="18"/>
                    <w:szCs w:val="18"/>
                  </w:rPr>
                </w:pPr>
                <w:r w:rsidRPr="00F061E0">
                  <w:rPr>
                    <w:rFonts w:ascii="Arial" w:hAnsi="Arial" w:cs="Arial"/>
                    <w:color w:val="000000"/>
                    <w:sz w:val="18"/>
                    <w:szCs w:val="18"/>
                  </w:rPr>
                  <w:t>(Maqbali and Tahir, 2024)</w:t>
                </w:r>
              </w:p>
            </w:sdtContent>
          </w:sdt>
        </w:tc>
        <w:tc>
          <w:tcPr>
            <w:tcW w:w="1537" w:type="dxa"/>
            <w:tcBorders>
              <w:top w:val="single" w:sz="2" w:space="0" w:color="auto"/>
            </w:tcBorders>
            <w:vAlign w:val="center"/>
            <w:hideMark/>
          </w:tcPr>
          <w:p w14:paraId="7FE8AE02"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b/>
                <w:bCs/>
                <w:sz w:val="18"/>
                <w:szCs w:val="18"/>
              </w:rPr>
              <w:t>AI in Learning</w:t>
            </w:r>
            <w:r w:rsidRPr="002B35B7">
              <w:rPr>
                <w:rFonts w:ascii="Arial" w:hAnsi="Arial" w:cs="Arial"/>
                <w:sz w:val="18"/>
                <w:szCs w:val="18"/>
              </w:rPr>
              <w:t xml:space="preserve"> </w:t>
            </w:r>
          </w:p>
        </w:tc>
        <w:tc>
          <w:tcPr>
            <w:tcW w:w="2283" w:type="dxa"/>
            <w:tcBorders>
              <w:top w:val="single" w:sz="2" w:space="0" w:color="auto"/>
            </w:tcBorders>
            <w:vAlign w:val="center"/>
            <w:hideMark/>
          </w:tcPr>
          <w:p w14:paraId="1C687824"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b/>
                <w:bCs/>
                <w:sz w:val="18"/>
                <w:szCs w:val="18"/>
              </w:rPr>
              <w:t>Biases</w:t>
            </w:r>
            <w:r w:rsidRPr="002B35B7">
              <w:rPr>
                <w:rFonts w:ascii="Arial" w:hAnsi="Arial" w:cs="Arial"/>
                <w:sz w:val="18"/>
                <w:szCs w:val="18"/>
              </w:rPr>
              <w:t>,</w:t>
            </w:r>
            <w:r w:rsidRPr="002B35B7">
              <w:rPr>
                <w:rFonts w:ascii="Arial" w:hAnsi="Arial" w:cs="Arial"/>
                <w:b/>
                <w:bCs/>
                <w:sz w:val="18"/>
                <w:szCs w:val="18"/>
              </w:rPr>
              <w:t xml:space="preserve"> ethical and privacy issues</w:t>
            </w:r>
            <w:r w:rsidRPr="002B35B7">
              <w:rPr>
                <w:rFonts w:ascii="Arial" w:hAnsi="Arial" w:cs="Arial"/>
                <w:sz w:val="18"/>
                <w:szCs w:val="18"/>
              </w:rPr>
              <w:t xml:space="preserve">, </w:t>
            </w:r>
            <w:r w:rsidRPr="002B35B7">
              <w:rPr>
                <w:rFonts w:ascii="Arial" w:hAnsi="Arial" w:cs="Arial"/>
                <w:b/>
                <w:bCs/>
                <w:sz w:val="18"/>
                <w:szCs w:val="18"/>
              </w:rPr>
              <w:t>human interactions</w:t>
            </w:r>
            <w:r w:rsidRPr="002B35B7">
              <w:rPr>
                <w:rFonts w:ascii="Arial" w:hAnsi="Arial" w:cs="Arial"/>
                <w:sz w:val="18"/>
                <w:szCs w:val="18"/>
              </w:rPr>
              <w:t xml:space="preserve">, </w:t>
            </w:r>
            <w:r w:rsidRPr="002B35B7">
              <w:rPr>
                <w:rFonts w:ascii="Arial" w:hAnsi="Arial" w:cs="Arial"/>
                <w:b/>
                <w:bCs/>
                <w:sz w:val="18"/>
                <w:szCs w:val="18"/>
              </w:rPr>
              <w:t xml:space="preserve">substitute </w:t>
            </w:r>
            <w:r w:rsidRPr="002B35B7">
              <w:rPr>
                <w:rFonts w:ascii="Arial" w:hAnsi="Arial" w:cs="Arial"/>
                <w:sz w:val="18"/>
                <w:szCs w:val="18"/>
              </w:rPr>
              <w:t>for human judgments.</w:t>
            </w:r>
          </w:p>
        </w:tc>
        <w:tc>
          <w:tcPr>
            <w:tcW w:w="2081" w:type="dxa"/>
            <w:tcBorders>
              <w:top w:val="single" w:sz="2" w:space="0" w:color="auto"/>
            </w:tcBorders>
            <w:vAlign w:val="center"/>
            <w:hideMark/>
          </w:tcPr>
          <w:p w14:paraId="6ED5C8D4"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sz w:val="18"/>
                <w:szCs w:val="18"/>
              </w:rPr>
              <w:t xml:space="preserve">Leverage individual, collaborative </w:t>
            </w:r>
            <w:r w:rsidRPr="002B35B7">
              <w:rPr>
                <w:rFonts w:ascii="Arial" w:hAnsi="Arial" w:cs="Arial"/>
                <w:b/>
                <w:bCs/>
                <w:sz w:val="18"/>
                <w:szCs w:val="18"/>
              </w:rPr>
              <w:t>creative thinking and problem solving</w:t>
            </w:r>
            <w:r w:rsidRPr="002B35B7">
              <w:rPr>
                <w:rFonts w:ascii="Arial" w:hAnsi="Arial" w:cs="Arial"/>
                <w:sz w:val="18"/>
                <w:szCs w:val="18"/>
              </w:rPr>
              <w:t xml:space="preserve">, integrate AI with an </w:t>
            </w:r>
            <w:r w:rsidRPr="002B35B7">
              <w:rPr>
                <w:rFonts w:ascii="Arial" w:hAnsi="Arial" w:cs="Arial"/>
                <w:b/>
                <w:bCs/>
                <w:sz w:val="18"/>
                <w:szCs w:val="18"/>
              </w:rPr>
              <w:t>ethical and cautious approach.</w:t>
            </w:r>
          </w:p>
        </w:tc>
      </w:tr>
      <w:tr w:rsidR="00636532" w:rsidRPr="002B35B7" w14:paraId="7896DBF3" w14:textId="77777777" w:rsidTr="00853F22">
        <w:tc>
          <w:tcPr>
            <w:tcW w:w="1017" w:type="dxa"/>
            <w:vAlign w:val="center"/>
            <w:hideMark/>
          </w:tcPr>
          <w:p w14:paraId="30050718" w14:textId="77777777" w:rsidR="00636532" w:rsidRPr="002B35B7" w:rsidRDefault="00636532" w:rsidP="000E7350">
            <w:pPr>
              <w:keepLines/>
              <w:ind w:firstLine="0"/>
              <w:jc w:val="center"/>
              <w:rPr>
                <w:rFonts w:ascii="Arial" w:hAnsi="Arial" w:cs="Arial"/>
                <w:sz w:val="18"/>
                <w:szCs w:val="18"/>
              </w:rPr>
            </w:pPr>
            <w:r w:rsidRPr="002B35B7">
              <w:rPr>
                <w:rFonts w:ascii="Arial" w:hAnsi="Arial" w:cs="Arial"/>
                <w:sz w:val="18"/>
                <w:szCs w:val="18"/>
              </w:rPr>
              <w:t>Study 2</w:t>
            </w:r>
          </w:p>
          <w:sdt>
            <w:sdtPr>
              <w:rPr>
                <w:rFonts w:ascii="Arial" w:hAnsi="Arial" w:cs="Arial"/>
                <w:color w:val="000000"/>
                <w:sz w:val="18"/>
                <w:szCs w:val="18"/>
              </w:rPr>
              <w:tag w:val="MENDELEY_CITATION_v3_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"/>
              <w:id w:val="-2068328369"/>
              <w:placeholder>
                <w:docPart w:val="CF26FD83025E49CCBEB2F98D9B9CB2DB"/>
              </w:placeholder>
            </w:sdtPr>
            <w:sdtContent>
              <w:p w14:paraId="4BEDDFD0" w14:textId="77777777" w:rsidR="00636532" w:rsidRPr="002B35B7" w:rsidRDefault="00636532" w:rsidP="000E7350">
                <w:pPr>
                  <w:keepLines/>
                  <w:ind w:firstLine="0"/>
                  <w:jc w:val="center"/>
                  <w:rPr>
                    <w:rFonts w:ascii="Arial" w:hAnsi="Arial" w:cs="Arial"/>
                    <w:sz w:val="18"/>
                    <w:szCs w:val="18"/>
                  </w:rPr>
                </w:pPr>
                <w:r w:rsidRPr="00F061E0">
                  <w:rPr>
                    <w:rFonts w:ascii="Arial" w:hAnsi="Arial" w:cs="Arial"/>
                    <w:color w:val="000000"/>
                    <w:sz w:val="18"/>
                    <w:szCs w:val="18"/>
                  </w:rPr>
                  <w:t>(Alomran and Alhazmi, 2023)</w:t>
                </w:r>
              </w:p>
            </w:sdtContent>
          </w:sdt>
        </w:tc>
        <w:tc>
          <w:tcPr>
            <w:tcW w:w="1537" w:type="dxa"/>
            <w:vAlign w:val="center"/>
            <w:hideMark/>
          </w:tcPr>
          <w:p w14:paraId="7FAFFBF6"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b/>
                <w:bCs/>
                <w:sz w:val="18"/>
                <w:szCs w:val="18"/>
              </w:rPr>
              <w:t>AI in Management, Teaching, Learning</w:t>
            </w:r>
          </w:p>
        </w:tc>
        <w:tc>
          <w:tcPr>
            <w:tcW w:w="2283" w:type="dxa"/>
            <w:vAlign w:val="center"/>
            <w:hideMark/>
          </w:tcPr>
          <w:p w14:paraId="1D61FE8F"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b/>
                <w:bCs/>
                <w:sz w:val="18"/>
                <w:szCs w:val="18"/>
              </w:rPr>
              <w:t>Ethical and humanistic aspects</w:t>
            </w:r>
            <w:r w:rsidRPr="002B35B7">
              <w:rPr>
                <w:rFonts w:ascii="Arial" w:hAnsi="Arial" w:cs="Arial"/>
                <w:sz w:val="18"/>
                <w:szCs w:val="18"/>
              </w:rPr>
              <w:t xml:space="preserve">, </w:t>
            </w:r>
            <w:r w:rsidRPr="002B35B7">
              <w:rPr>
                <w:rFonts w:ascii="Arial" w:hAnsi="Arial" w:cs="Arial"/>
                <w:b/>
                <w:bCs/>
                <w:sz w:val="18"/>
                <w:szCs w:val="18"/>
              </w:rPr>
              <w:t>security</w:t>
            </w:r>
            <w:r>
              <w:rPr>
                <w:rFonts w:ascii="Arial" w:hAnsi="Arial" w:cs="Arial"/>
                <w:b/>
                <w:bCs/>
                <w:sz w:val="18"/>
                <w:szCs w:val="18"/>
              </w:rPr>
              <w:t>,</w:t>
            </w:r>
            <w:r w:rsidRPr="002B35B7">
              <w:rPr>
                <w:rFonts w:ascii="Arial" w:hAnsi="Arial" w:cs="Arial"/>
                <w:b/>
                <w:bCs/>
                <w:sz w:val="18"/>
                <w:szCs w:val="18"/>
              </w:rPr>
              <w:t xml:space="preserve"> privacy</w:t>
            </w:r>
            <w:r w:rsidRPr="002B35B7">
              <w:rPr>
                <w:rFonts w:ascii="Arial" w:hAnsi="Arial" w:cs="Arial"/>
                <w:sz w:val="18"/>
                <w:szCs w:val="18"/>
              </w:rPr>
              <w:t xml:space="preserve">, </w:t>
            </w:r>
            <w:r w:rsidRPr="002B35B7">
              <w:rPr>
                <w:rFonts w:ascii="Arial" w:hAnsi="Arial" w:cs="Arial"/>
                <w:b/>
                <w:bCs/>
                <w:sz w:val="18"/>
                <w:szCs w:val="18"/>
              </w:rPr>
              <w:t>infrastructure</w:t>
            </w:r>
            <w:r w:rsidRPr="002B35B7">
              <w:rPr>
                <w:rFonts w:ascii="Arial" w:hAnsi="Arial" w:cs="Arial"/>
                <w:sz w:val="18"/>
                <w:szCs w:val="18"/>
              </w:rPr>
              <w:t xml:space="preserve">, </w:t>
            </w:r>
            <w:r w:rsidRPr="002B35B7">
              <w:rPr>
                <w:rFonts w:ascii="Arial" w:hAnsi="Arial" w:cs="Arial"/>
                <w:b/>
                <w:bCs/>
                <w:sz w:val="18"/>
                <w:szCs w:val="18"/>
              </w:rPr>
              <w:t>over-reliance</w:t>
            </w:r>
            <w:r w:rsidRPr="002B35B7">
              <w:rPr>
                <w:rFonts w:ascii="Arial" w:hAnsi="Arial" w:cs="Arial"/>
                <w:sz w:val="18"/>
                <w:szCs w:val="18"/>
              </w:rPr>
              <w:t xml:space="preserve">, </w:t>
            </w:r>
            <w:r>
              <w:rPr>
                <w:rFonts w:ascii="Arial" w:hAnsi="Arial" w:cs="Arial"/>
                <w:sz w:val="18"/>
                <w:szCs w:val="18"/>
              </w:rPr>
              <w:t>less</w:t>
            </w:r>
            <w:r w:rsidRPr="002B35B7">
              <w:rPr>
                <w:rFonts w:ascii="Arial" w:hAnsi="Arial" w:cs="Arial"/>
                <w:sz w:val="18"/>
                <w:szCs w:val="18"/>
              </w:rPr>
              <w:t xml:space="preserve"> </w:t>
            </w:r>
            <w:r w:rsidRPr="002B35B7">
              <w:rPr>
                <w:rFonts w:ascii="Arial" w:hAnsi="Arial" w:cs="Arial"/>
                <w:b/>
                <w:bCs/>
                <w:sz w:val="18"/>
                <w:szCs w:val="18"/>
              </w:rPr>
              <w:t>direct communication</w:t>
            </w:r>
            <w:r w:rsidRPr="002B35B7">
              <w:rPr>
                <w:rFonts w:ascii="Arial" w:hAnsi="Arial" w:cs="Arial"/>
                <w:sz w:val="18"/>
                <w:szCs w:val="18"/>
              </w:rPr>
              <w:t>.</w:t>
            </w:r>
          </w:p>
        </w:tc>
        <w:tc>
          <w:tcPr>
            <w:tcW w:w="2081" w:type="dxa"/>
            <w:vAlign w:val="center"/>
            <w:hideMark/>
          </w:tcPr>
          <w:p w14:paraId="536F86E5"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sz w:val="18"/>
                <w:szCs w:val="18"/>
              </w:rPr>
              <w:t xml:space="preserve">Ethical/humanistic aspects, </w:t>
            </w:r>
            <w:r w:rsidRPr="002B35B7">
              <w:rPr>
                <w:rFonts w:ascii="Arial" w:hAnsi="Arial" w:cs="Arial"/>
                <w:b/>
                <w:bCs/>
                <w:sz w:val="18"/>
                <w:szCs w:val="18"/>
              </w:rPr>
              <w:t>resources</w:t>
            </w:r>
            <w:r w:rsidRPr="002B35B7">
              <w:rPr>
                <w:rFonts w:ascii="Arial" w:hAnsi="Arial" w:cs="Arial"/>
                <w:sz w:val="18"/>
                <w:szCs w:val="18"/>
              </w:rPr>
              <w:t xml:space="preserve">, </w:t>
            </w:r>
            <w:r w:rsidRPr="002B35B7">
              <w:rPr>
                <w:rFonts w:ascii="Arial" w:hAnsi="Arial" w:cs="Arial"/>
                <w:b/>
                <w:bCs/>
                <w:sz w:val="18"/>
                <w:szCs w:val="18"/>
              </w:rPr>
              <w:t>privacy principles and ethics</w:t>
            </w:r>
            <w:r w:rsidRPr="002B35B7">
              <w:rPr>
                <w:rFonts w:ascii="Arial" w:hAnsi="Arial" w:cs="Arial"/>
                <w:sz w:val="18"/>
                <w:szCs w:val="18"/>
              </w:rPr>
              <w:t xml:space="preserve">, </w:t>
            </w:r>
            <w:r w:rsidRPr="002B35B7">
              <w:rPr>
                <w:rFonts w:ascii="Arial" w:hAnsi="Arial" w:cs="Arial"/>
                <w:b/>
                <w:bCs/>
                <w:sz w:val="18"/>
                <w:szCs w:val="18"/>
              </w:rPr>
              <w:t>training</w:t>
            </w:r>
            <w:r w:rsidRPr="002B35B7">
              <w:rPr>
                <w:rFonts w:ascii="Arial" w:hAnsi="Arial" w:cs="Arial"/>
                <w:sz w:val="18"/>
                <w:szCs w:val="18"/>
              </w:rPr>
              <w:t>.</w:t>
            </w:r>
          </w:p>
        </w:tc>
      </w:tr>
      <w:tr w:rsidR="00636532" w:rsidRPr="002B35B7" w14:paraId="6AD6D76B" w14:textId="77777777" w:rsidTr="00853F22">
        <w:tc>
          <w:tcPr>
            <w:tcW w:w="1017" w:type="dxa"/>
            <w:vAlign w:val="center"/>
            <w:hideMark/>
          </w:tcPr>
          <w:p w14:paraId="4E80F489" w14:textId="77777777" w:rsidR="00636532" w:rsidRPr="002B35B7" w:rsidRDefault="00636532" w:rsidP="000E7350">
            <w:pPr>
              <w:keepLines/>
              <w:ind w:firstLine="0"/>
              <w:jc w:val="center"/>
              <w:rPr>
                <w:rFonts w:ascii="Arial" w:hAnsi="Arial" w:cs="Arial"/>
                <w:sz w:val="18"/>
                <w:szCs w:val="18"/>
              </w:rPr>
            </w:pPr>
            <w:r w:rsidRPr="002B35B7">
              <w:rPr>
                <w:rFonts w:ascii="Arial" w:hAnsi="Arial" w:cs="Arial"/>
                <w:sz w:val="18"/>
                <w:szCs w:val="18"/>
              </w:rPr>
              <w:t>Study 3</w:t>
            </w:r>
          </w:p>
          <w:sdt>
            <w:sdtPr>
              <w:rPr>
                <w:rFonts w:ascii="Arial" w:hAnsi="Arial" w:cs="Arial"/>
                <w:color w:val="000000"/>
                <w:sz w:val="18"/>
                <w:szCs w:val="18"/>
              </w:rPr>
              <w:tag w:val="MENDELEY_CITATION_v3_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"/>
              <w:id w:val="2065443510"/>
              <w:placeholder>
                <w:docPart w:val="CF26FD83025E49CCBEB2F98D9B9CB2DB"/>
              </w:placeholder>
            </w:sdtPr>
            <w:sdtContent>
              <w:p w14:paraId="4431FDF7" w14:textId="77777777" w:rsidR="00636532" w:rsidRPr="002B35B7" w:rsidRDefault="00636532" w:rsidP="000E7350">
                <w:pPr>
                  <w:keepLines/>
                  <w:ind w:firstLine="0"/>
                  <w:jc w:val="center"/>
                  <w:rPr>
                    <w:rFonts w:ascii="Arial" w:hAnsi="Arial" w:cs="Arial"/>
                    <w:sz w:val="18"/>
                    <w:szCs w:val="18"/>
                  </w:rPr>
                </w:pPr>
                <w:r w:rsidRPr="00F061E0">
                  <w:rPr>
                    <w:rFonts w:ascii="Arial" w:hAnsi="Arial" w:cs="Arial"/>
                    <w:color w:val="000000"/>
                    <w:sz w:val="18"/>
                  </w:rPr>
                  <w:t xml:space="preserve">(Pan </w:t>
                </w:r>
                <w:r w:rsidRPr="00F061E0">
                  <w:rPr>
                    <w:rFonts w:ascii="Arial" w:hAnsi="Arial" w:cs="Arial"/>
                    <w:i/>
                    <w:iCs/>
                    <w:color w:val="000000"/>
                    <w:sz w:val="18"/>
                  </w:rPr>
                  <w:t>et al.</w:t>
                </w:r>
                <w:r w:rsidRPr="00F061E0">
                  <w:rPr>
                    <w:rFonts w:ascii="Arial" w:hAnsi="Arial" w:cs="Arial"/>
                    <w:color w:val="000000"/>
                    <w:sz w:val="18"/>
                  </w:rPr>
                  <w:t>, 2023)</w:t>
                </w:r>
              </w:p>
            </w:sdtContent>
          </w:sdt>
        </w:tc>
        <w:tc>
          <w:tcPr>
            <w:tcW w:w="1537" w:type="dxa"/>
            <w:vAlign w:val="center"/>
            <w:hideMark/>
          </w:tcPr>
          <w:p w14:paraId="4CE8D089"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b/>
                <w:bCs/>
                <w:sz w:val="18"/>
                <w:szCs w:val="18"/>
              </w:rPr>
              <w:t>AI in Teaching, Learning, Evaluation</w:t>
            </w:r>
          </w:p>
        </w:tc>
        <w:tc>
          <w:tcPr>
            <w:tcW w:w="2283" w:type="dxa"/>
            <w:vAlign w:val="center"/>
            <w:hideMark/>
          </w:tcPr>
          <w:p w14:paraId="1A94EF83"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b/>
                <w:bCs/>
                <w:sz w:val="18"/>
                <w:szCs w:val="18"/>
              </w:rPr>
              <w:t>High upfront costs</w:t>
            </w:r>
            <w:r w:rsidRPr="002B35B7">
              <w:rPr>
                <w:rFonts w:ascii="Arial" w:hAnsi="Arial" w:cs="Arial"/>
                <w:sz w:val="18"/>
                <w:szCs w:val="18"/>
              </w:rPr>
              <w:t xml:space="preserve">, </w:t>
            </w:r>
            <w:r w:rsidRPr="002B35B7">
              <w:rPr>
                <w:rFonts w:ascii="Arial" w:hAnsi="Arial" w:cs="Arial"/>
                <w:b/>
                <w:bCs/>
                <w:sz w:val="18"/>
                <w:szCs w:val="18"/>
              </w:rPr>
              <w:t>data privacy concerns</w:t>
            </w:r>
            <w:r w:rsidRPr="002B35B7">
              <w:rPr>
                <w:rFonts w:ascii="Arial" w:hAnsi="Arial" w:cs="Arial"/>
                <w:sz w:val="18"/>
                <w:szCs w:val="18"/>
              </w:rPr>
              <w:t xml:space="preserve">, </w:t>
            </w:r>
            <w:r w:rsidRPr="002B35B7">
              <w:rPr>
                <w:rFonts w:ascii="Arial" w:hAnsi="Arial" w:cs="Arial"/>
                <w:b/>
                <w:bCs/>
                <w:sz w:val="18"/>
                <w:szCs w:val="18"/>
              </w:rPr>
              <w:t>technical limitations</w:t>
            </w:r>
            <w:r w:rsidRPr="002B35B7">
              <w:rPr>
                <w:rFonts w:ascii="Arial" w:hAnsi="Arial" w:cs="Arial"/>
                <w:sz w:val="18"/>
                <w:szCs w:val="18"/>
              </w:rPr>
              <w:t xml:space="preserve">, </w:t>
            </w:r>
            <w:r w:rsidRPr="002B35B7">
              <w:rPr>
                <w:rFonts w:ascii="Arial" w:hAnsi="Arial" w:cs="Arial"/>
                <w:b/>
                <w:bCs/>
                <w:sz w:val="18"/>
                <w:szCs w:val="18"/>
              </w:rPr>
              <w:t>system security</w:t>
            </w:r>
            <w:r w:rsidRPr="002B35B7">
              <w:rPr>
                <w:rFonts w:ascii="Arial" w:hAnsi="Arial" w:cs="Arial"/>
                <w:sz w:val="18"/>
                <w:szCs w:val="18"/>
              </w:rPr>
              <w:t xml:space="preserve">, </w:t>
            </w:r>
            <w:r w:rsidRPr="002B35B7">
              <w:rPr>
                <w:rFonts w:ascii="Arial" w:hAnsi="Arial" w:cs="Arial"/>
                <w:b/>
                <w:bCs/>
                <w:sz w:val="18"/>
                <w:szCs w:val="18"/>
              </w:rPr>
              <w:t>privacy</w:t>
            </w:r>
            <w:r w:rsidRPr="002B35B7">
              <w:rPr>
                <w:rFonts w:ascii="Arial" w:hAnsi="Arial" w:cs="Arial"/>
                <w:sz w:val="18"/>
                <w:szCs w:val="18"/>
              </w:rPr>
              <w:t xml:space="preserve">, </w:t>
            </w:r>
            <w:r w:rsidRPr="002B35B7">
              <w:rPr>
                <w:rFonts w:ascii="Arial" w:hAnsi="Arial" w:cs="Arial"/>
                <w:b/>
                <w:bCs/>
                <w:sz w:val="18"/>
                <w:szCs w:val="18"/>
              </w:rPr>
              <w:t>explainability</w:t>
            </w:r>
            <w:r w:rsidRPr="002B35B7">
              <w:rPr>
                <w:rFonts w:ascii="Arial" w:hAnsi="Arial" w:cs="Arial"/>
                <w:sz w:val="18"/>
                <w:szCs w:val="18"/>
              </w:rPr>
              <w:t>, complexity.</w:t>
            </w:r>
          </w:p>
        </w:tc>
        <w:tc>
          <w:tcPr>
            <w:tcW w:w="2081" w:type="dxa"/>
            <w:vAlign w:val="center"/>
            <w:hideMark/>
          </w:tcPr>
          <w:p w14:paraId="5EB542F7"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b/>
                <w:bCs/>
                <w:sz w:val="18"/>
                <w:szCs w:val="18"/>
              </w:rPr>
              <w:t>Robust AI systems</w:t>
            </w:r>
            <w:r w:rsidRPr="002B35B7">
              <w:rPr>
                <w:rFonts w:ascii="Arial" w:hAnsi="Arial" w:cs="Arial"/>
                <w:sz w:val="18"/>
                <w:szCs w:val="18"/>
              </w:rPr>
              <w:t xml:space="preserve">, </w:t>
            </w:r>
            <w:r w:rsidRPr="002B35B7">
              <w:rPr>
                <w:rFonts w:ascii="Arial" w:hAnsi="Arial" w:cs="Arial"/>
                <w:b/>
                <w:bCs/>
                <w:sz w:val="18"/>
                <w:szCs w:val="18"/>
              </w:rPr>
              <w:t>supportive policies</w:t>
            </w:r>
            <w:r w:rsidRPr="002B35B7">
              <w:rPr>
                <w:rFonts w:ascii="Arial" w:hAnsi="Arial" w:cs="Arial"/>
                <w:sz w:val="18"/>
                <w:szCs w:val="18"/>
              </w:rPr>
              <w:t xml:space="preserve">, </w:t>
            </w:r>
            <w:r w:rsidRPr="002B35B7">
              <w:rPr>
                <w:rFonts w:ascii="Arial" w:hAnsi="Arial" w:cs="Arial"/>
                <w:b/>
                <w:bCs/>
                <w:sz w:val="18"/>
                <w:szCs w:val="18"/>
              </w:rPr>
              <w:t>train</w:t>
            </w:r>
            <w:r w:rsidRPr="002B35B7">
              <w:rPr>
                <w:rFonts w:ascii="Arial" w:hAnsi="Arial" w:cs="Arial"/>
                <w:sz w:val="18"/>
                <w:szCs w:val="18"/>
              </w:rPr>
              <w:t xml:space="preserve">, maintain </w:t>
            </w:r>
            <w:r w:rsidRPr="002B35B7">
              <w:rPr>
                <w:rFonts w:ascii="Arial" w:hAnsi="Arial" w:cs="Arial"/>
                <w:b/>
                <w:bCs/>
                <w:sz w:val="18"/>
                <w:szCs w:val="18"/>
              </w:rPr>
              <w:t>human oversight</w:t>
            </w:r>
            <w:r w:rsidRPr="002B35B7">
              <w:rPr>
                <w:rFonts w:ascii="Arial" w:hAnsi="Arial" w:cs="Arial"/>
                <w:sz w:val="18"/>
                <w:szCs w:val="18"/>
              </w:rPr>
              <w:t xml:space="preserve">, </w:t>
            </w:r>
            <w:r w:rsidRPr="002B35B7">
              <w:rPr>
                <w:rFonts w:ascii="Arial" w:hAnsi="Arial" w:cs="Arial"/>
                <w:b/>
                <w:bCs/>
                <w:sz w:val="18"/>
                <w:szCs w:val="18"/>
              </w:rPr>
              <w:t>AI education platform</w:t>
            </w:r>
            <w:r w:rsidRPr="002B35B7">
              <w:rPr>
                <w:rFonts w:ascii="Arial" w:hAnsi="Arial" w:cs="Arial"/>
                <w:sz w:val="18"/>
                <w:szCs w:val="18"/>
              </w:rPr>
              <w:t xml:space="preserve">, </w:t>
            </w:r>
            <w:r w:rsidRPr="002B35B7">
              <w:rPr>
                <w:rFonts w:ascii="Arial" w:hAnsi="Arial" w:cs="Arial"/>
                <w:b/>
                <w:bCs/>
                <w:sz w:val="18"/>
                <w:szCs w:val="18"/>
              </w:rPr>
              <w:t>assessment frameworks</w:t>
            </w:r>
            <w:r w:rsidRPr="002B35B7">
              <w:rPr>
                <w:rFonts w:ascii="Arial" w:hAnsi="Arial" w:cs="Arial"/>
                <w:sz w:val="18"/>
                <w:szCs w:val="18"/>
              </w:rPr>
              <w:t>.</w:t>
            </w:r>
          </w:p>
        </w:tc>
      </w:tr>
      <w:tr w:rsidR="00636532" w:rsidRPr="002B35B7" w14:paraId="0AA53533" w14:textId="77777777" w:rsidTr="00853F22">
        <w:tc>
          <w:tcPr>
            <w:tcW w:w="1017" w:type="dxa"/>
            <w:vAlign w:val="center"/>
            <w:hideMark/>
          </w:tcPr>
          <w:p w14:paraId="4F130DF8" w14:textId="77777777" w:rsidR="00636532" w:rsidRPr="002B35B7" w:rsidRDefault="00636532" w:rsidP="000E7350">
            <w:pPr>
              <w:keepLines/>
              <w:ind w:firstLine="0"/>
              <w:jc w:val="center"/>
              <w:rPr>
                <w:rFonts w:ascii="Arial" w:hAnsi="Arial" w:cs="Arial"/>
                <w:sz w:val="18"/>
                <w:szCs w:val="18"/>
              </w:rPr>
            </w:pPr>
            <w:r w:rsidRPr="002B35B7">
              <w:rPr>
                <w:rFonts w:ascii="Arial" w:hAnsi="Arial" w:cs="Arial"/>
                <w:sz w:val="18"/>
                <w:szCs w:val="18"/>
              </w:rPr>
              <w:t>Study 3</w:t>
            </w:r>
          </w:p>
          <w:sdt>
            <w:sdtPr>
              <w:rPr>
                <w:rFonts w:ascii="Arial" w:hAnsi="Arial" w:cs="Arial"/>
                <w:color w:val="000000"/>
                <w:sz w:val="18"/>
                <w:szCs w:val="18"/>
              </w:rPr>
              <w:tag w:val="MENDELEY_CITATION_v3_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"/>
              <w:id w:val="-2091848305"/>
              <w:placeholder>
                <w:docPart w:val="CF26FD83025E49CCBEB2F98D9B9CB2DB"/>
              </w:placeholder>
            </w:sdtPr>
            <w:sdtContent>
              <w:p w14:paraId="290BC4BA" w14:textId="77777777" w:rsidR="00636532" w:rsidRPr="002B35B7" w:rsidRDefault="00636532" w:rsidP="000E7350">
                <w:pPr>
                  <w:keepLines/>
                  <w:ind w:firstLine="0"/>
                  <w:jc w:val="center"/>
                  <w:rPr>
                    <w:rFonts w:ascii="Arial" w:hAnsi="Arial" w:cs="Arial"/>
                    <w:sz w:val="18"/>
                    <w:szCs w:val="18"/>
                  </w:rPr>
                </w:pPr>
                <w:r w:rsidRPr="00F061E0">
                  <w:rPr>
                    <w:rFonts w:ascii="Arial" w:hAnsi="Arial" w:cs="Arial"/>
                    <w:color w:val="000000"/>
                    <w:sz w:val="18"/>
                  </w:rPr>
                  <w:t xml:space="preserve">(Emdad </w:t>
                </w:r>
                <w:r w:rsidRPr="00F061E0">
                  <w:rPr>
                    <w:rFonts w:ascii="Arial" w:hAnsi="Arial" w:cs="Arial"/>
                    <w:i/>
                    <w:iCs/>
                    <w:color w:val="000000"/>
                    <w:sz w:val="18"/>
                  </w:rPr>
                  <w:t>et al.</w:t>
                </w:r>
                <w:r w:rsidRPr="00F061E0">
                  <w:rPr>
                    <w:rFonts w:ascii="Arial" w:hAnsi="Arial" w:cs="Arial"/>
                    <w:color w:val="000000"/>
                    <w:sz w:val="18"/>
                  </w:rPr>
                  <w:t>, 2023)</w:t>
                </w:r>
              </w:p>
            </w:sdtContent>
          </w:sdt>
        </w:tc>
        <w:tc>
          <w:tcPr>
            <w:tcW w:w="1537" w:type="dxa"/>
            <w:vAlign w:val="center"/>
            <w:hideMark/>
          </w:tcPr>
          <w:p w14:paraId="4386E10C"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b/>
                <w:bCs/>
                <w:sz w:val="18"/>
                <w:szCs w:val="18"/>
              </w:rPr>
              <w:t>AI in Instructional Design, Learning, Assessment</w:t>
            </w:r>
          </w:p>
        </w:tc>
        <w:tc>
          <w:tcPr>
            <w:tcW w:w="2283" w:type="dxa"/>
            <w:vAlign w:val="center"/>
            <w:hideMark/>
          </w:tcPr>
          <w:p w14:paraId="28745C28"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b/>
                <w:bCs/>
                <w:sz w:val="18"/>
                <w:szCs w:val="18"/>
              </w:rPr>
              <w:t>Cheating</w:t>
            </w:r>
            <w:r w:rsidRPr="002B35B7">
              <w:rPr>
                <w:rFonts w:ascii="Arial" w:hAnsi="Arial" w:cs="Arial"/>
                <w:sz w:val="18"/>
                <w:szCs w:val="18"/>
              </w:rPr>
              <w:t xml:space="preserve">, </w:t>
            </w:r>
            <w:r w:rsidRPr="002B35B7">
              <w:rPr>
                <w:rFonts w:ascii="Arial" w:hAnsi="Arial" w:cs="Arial"/>
                <w:b/>
                <w:bCs/>
                <w:sz w:val="18"/>
                <w:szCs w:val="18"/>
              </w:rPr>
              <w:t>data privacy</w:t>
            </w:r>
            <w:r w:rsidRPr="002B35B7">
              <w:rPr>
                <w:rFonts w:ascii="Arial" w:hAnsi="Arial" w:cs="Arial"/>
                <w:sz w:val="18"/>
                <w:szCs w:val="18"/>
              </w:rPr>
              <w:t xml:space="preserve">, </w:t>
            </w:r>
            <w:r w:rsidRPr="002B35B7">
              <w:rPr>
                <w:rFonts w:ascii="Arial" w:hAnsi="Arial" w:cs="Arial"/>
                <w:b/>
                <w:bCs/>
                <w:sz w:val="18"/>
                <w:szCs w:val="18"/>
              </w:rPr>
              <w:t>algorithmic bias</w:t>
            </w:r>
            <w:r w:rsidRPr="002B35B7">
              <w:rPr>
                <w:rFonts w:ascii="Arial" w:hAnsi="Arial" w:cs="Arial"/>
                <w:sz w:val="18"/>
                <w:szCs w:val="18"/>
              </w:rPr>
              <w:t xml:space="preserve">, </w:t>
            </w:r>
            <w:r w:rsidRPr="002B35B7">
              <w:rPr>
                <w:rFonts w:ascii="Arial" w:hAnsi="Arial" w:cs="Arial"/>
                <w:b/>
                <w:bCs/>
                <w:sz w:val="18"/>
                <w:szCs w:val="18"/>
              </w:rPr>
              <w:t>misinformation and validation</w:t>
            </w:r>
            <w:r w:rsidRPr="002B35B7">
              <w:rPr>
                <w:rFonts w:ascii="Arial" w:hAnsi="Arial" w:cs="Arial"/>
                <w:sz w:val="18"/>
                <w:szCs w:val="18"/>
              </w:rPr>
              <w:t xml:space="preserve">, </w:t>
            </w:r>
            <w:r w:rsidRPr="002B35B7">
              <w:rPr>
                <w:rFonts w:ascii="Arial" w:hAnsi="Arial" w:cs="Arial"/>
                <w:b/>
                <w:bCs/>
                <w:sz w:val="18"/>
                <w:szCs w:val="18"/>
              </w:rPr>
              <w:t>long-term learning outcomes</w:t>
            </w:r>
            <w:r w:rsidRPr="002B35B7">
              <w:rPr>
                <w:rFonts w:ascii="Arial" w:hAnsi="Arial" w:cs="Arial"/>
                <w:sz w:val="18"/>
                <w:szCs w:val="18"/>
              </w:rPr>
              <w:t>.</w:t>
            </w:r>
          </w:p>
        </w:tc>
        <w:tc>
          <w:tcPr>
            <w:tcW w:w="2081" w:type="dxa"/>
            <w:vAlign w:val="center"/>
            <w:hideMark/>
          </w:tcPr>
          <w:p w14:paraId="1300395C" w14:textId="77777777" w:rsidR="00636532" w:rsidRPr="002B35B7" w:rsidRDefault="00636532" w:rsidP="000E7350">
            <w:pPr>
              <w:keepLines/>
              <w:spacing w:before="60" w:after="60"/>
              <w:ind w:firstLine="0"/>
              <w:jc w:val="left"/>
              <w:rPr>
                <w:rFonts w:ascii="Arial" w:hAnsi="Arial" w:cs="Arial"/>
                <w:sz w:val="18"/>
                <w:szCs w:val="18"/>
              </w:rPr>
            </w:pPr>
            <w:r w:rsidRPr="002B35B7">
              <w:rPr>
                <w:rFonts w:ascii="Arial" w:hAnsi="Arial" w:cs="Arial"/>
                <w:b/>
                <w:bCs/>
                <w:sz w:val="18"/>
                <w:szCs w:val="18"/>
              </w:rPr>
              <w:t>Cautious deployment</w:t>
            </w:r>
            <w:r w:rsidRPr="002B35B7">
              <w:rPr>
                <w:rFonts w:ascii="Arial" w:hAnsi="Arial" w:cs="Arial"/>
                <w:sz w:val="18"/>
                <w:szCs w:val="18"/>
              </w:rPr>
              <w:t xml:space="preserve">, </w:t>
            </w:r>
            <w:r w:rsidRPr="002B35B7">
              <w:rPr>
                <w:rFonts w:ascii="Arial" w:hAnsi="Arial" w:cs="Arial"/>
                <w:b/>
                <w:bCs/>
                <w:sz w:val="18"/>
                <w:szCs w:val="18"/>
              </w:rPr>
              <w:t>data protection</w:t>
            </w:r>
            <w:r w:rsidRPr="002B35B7">
              <w:rPr>
                <w:rFonts w:ascii="Arial" w:hAnsi="Arial" w:cs="Arial"/>
                <w:sz w:val="18"/>
                <w:szCs w:val="18"/>
              </w:rPr>
              <w:t xml:space="preserve">, </w:t>
            </w:r>
            <w:r w:rsidRPr="002B35B7">
              <w:rPr>
                <w:rFonts w:ascii="Arial" w:hAnsi="Arial" w:cs="Arial"/>
                <w:b/>
                <w:bCs/>
                <w:sz w:val="18"/>
                <w:szCs w:val="18"/>
              </w:rPr>
              <w:t>transparent disclosure</w:t>
            </w:r>
            <w:r w:rsidRPr="002B35B7">
              <w:rPr>
                <w:rFonts w:ascii="Arial" w:hAnsi="Arial" w:cs="Arial"/>
                <w:sz w:val="18"/>
                <w:szCs w:val="18"/>
              </w:rPr>
              <w:t xml:space="preserve">, </w:t>
            </w:r>
            <w:r w:rsidRPr="002B35B7">
              <w:rPr>
                <w:rFonts w:ascii="Arial" w:hAnsi="Arial" w:cs="Arial"/>
                <w:b/>
                <w:bCs/>
                <w:sz w:val="18"/>
                <w:szCs w:val="18"/>
              </w:rPr>
              <w:t>literacy</w:t>
            </w:r>
            <w:r w:rsidRPr="002B35B7">
              <w:rPr>
                <w:rFonts w:ascii="Arial" w:hAnsi="Arial" w:cs="Arial"/>
                <w:sz w:val="18"/>
                <w:szCs w:val="18"/>
              </w:rPr>
              <w:t xml:space="preserve">, </w:t>
            </w:r>
            <w:r w:rsidRPr="002B35B7">
              <w:rPr>
                <w:rFonts w:ascii="Arial" w:hAnsi="Arial" w:cs="Arial"/>
                <w:b/>
                <w:bCs/>
                <w:sz w:val="18"/>
                <w:szCs w:val="18"/>
              </w:rPr>
              <w:t>proactiv</w:t>
            </w:r>
            <w:r>
              <w:rPr>
                <w:rFonts w:ascii="Arial" w:hAnsi="Arial" w:cs="Arial"/>
                <w:b/>
                <w:bCs/>
                <w:sz w:val="18"/>
                <w:szCs w:val="18"/>
              </w:rPr>
              <w:t>ity</w:t>
            </w:r>
            <w:r w:rsidRPr="002B35B7">
              <w:rPr>
                <w:rFonts w:ascii="Arial" w:hAnsi="Arial" w:cs="Arial"/>
                <w:b/>
                <w:bCs/>
                <w:sz w:val="18"/>
                <w:szCs w:val="18"/>
              </w:rPr>
              <w:t>, collaboration</w:t>
            </w:r>
            <w:r w:rsidRPr="002B35B7">
              <w:rPr>
                <w:rFonts w:ascii="Arial" w:hAnsi="Arial" w:cs="Arial"/>
                <w:sz w:val="18"/>
                <w:szCs w:val="18"/>
              </w:rPr>
              <w:t>.</w:t>
            </w:r>
          </w:p>
        </w:tc>
      </w:tr>
      <w:tr w:rsidR="00636532" w:rsidRPr="002B35B7" w14:paraId="4DDB1EB4" w14:textId="77777777" w:rsidTr="00853F22">
        <w:tc>
          <w:tcPr>
            <w:tcW w:w="1017" w:type="dxa"/>
            <w:vAlign w:val="center"/>
            <w:hideMark/>
          </w:tcPr>
          <w:p w14:paraId="7EF69088" w14:textId="77777777" w:rsidR="00636532" w:rsidRPr="002B35B7" w:rsidRDefault="00636532" w:rsidP="00853F22">
            <w:pPr>
              <w:ind w:firstLine="0"/>
              <w:jc w:val="center"/>
              <w:rPr>
                <w:rFonts w:ascii="Arial" w:hAnsi="Arial" w:cs="Arial"/>
                <w:sz w:val="18"/>
                <w:szCs w:val="18"/>
              </w:rPr>
            </w:pPr>
            <w:r w:rsidRPr="002B35B7">
              <w:rPr>
                <w:rFonts w:ascii="Arial" w:hAnsi="Arial" w:cs="Arial"/>
                <w:sz w:val="18"/>
                <w:szCs w:val="18"/>
              </w:rPr>
              <w:t>Study 4</w:t>
            </w:r>
          </w:p>
          <w:sdt>
            <w:sdtPr>
              <w:rPr>
                <w:rFonts w:ascii="Arial" w:hAnsi="Arial" w:cs="Arial"/>
                <w:color w:val="000000"/>
                <w:sz w:val="18"/>
                <w:szCs w:val="18"/>
              </w:rPr>
              <w:tag w:val="MENDELEY_CITATION_v3_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"/>
              <w:id w:val="1643544280"/>
              <w:placeholder>
                <w:docPart w:val="CF26FD83025E49CCBEB2F98D9B9CB2DB"/>
              </w:placeholder>
            </w:sdtPr>
            <w:sdtContent>
              <w:p w14:paraId="5413BBA6" w14:textId="77777777" w:rsidR="00636532" w:rsidRPr="002B35B7" w:rsidRDefault="00636532" w:rsidP="00853F22">
                <w:pPr>
                  <w:ind w:firstLine="0"/>
                  <w:jc w:val="center"/>
                  <w:rPr>
                    <w:rFonts w:ascii="Arial" w:hAnsi="Arial" w:cs="Arial"/>
                    <w:sz w:val="18"/>
                    <w:szCs w:val="18"/>
                  </w:rPr>
                </w:pPr>
                <w:r w:rsidRPr="00F061E0">
                  <w:rPr>
                    <w:rFonts w:ascii="Arial" w:hAnsi="Arial" w:cs="Arial"/>
                    <w:color w:val="000000"/>
                    <w:sz w:val="18"/>
                  </w:rPr>
                  <w:t xml:space="preserve">(Venter </w:t>
                </w:r>
                <w:r w:rsidRPr="00F061E0">
                  <w:rPr>
                    <w:rFonts w:ascii="Arial" w:hAnsi="Arial" w:cs="Arial"/>
                    <w:i/>
                    <w:iCs/>
                    <w:color w:val="000000"/>
                    <w:sz w:val="18"/>
                  </w:rPr>
                  <w:t>et al.</w:t>
                </w:r>
                <w:r w:rsidRPr="00F061E0">
                  <w:rPr>
                    <w:rFonts w:ascii="Arial" w:hAnsi="Arial" w:cs="Arial"/>
                    <w:color w:val="000000"/>
                    <w:sz w:val="18"/>
                  </w:rPr>
                  <w:t>, 2024)</w:t>
                </w:r>
              </w:p>
            </w:sdtContent>
          </w:sdt>
        </w:tc>
        <w:tc>
          <w:tcPr>
            <w:tcW w:w="1537" w:type="dxa"/>
            <w:vAlign w:val="center"/>
            <w:hideMark/>
          </w:tcPr>
          <w:p w14:paraId="1412AE18" w14:textId="77777777" w:rsidR="00636532" w:rsidRPr="002B35B7" w:rsidRDefault="00636532" w:rsidP="00853F22">
            <w:pPr>
              <w:spacing w:before="60" w:after="60"/>
              <w:ind w:firstLine="0"/>
              <w:jc w:val="left"/>
              <w:rPr>
                <w:rFonts w:ascii="Arial" w:hAnsi="Arial" w:cs="Arial"/>
                <w:sz w:val="18"/>
                <w:szCs w:val="18"/>
              </w:rPr>
            </w:pPr>
            <w:r w:rsidRPr="002B35B7">
              <w:rPr>
                <w:rFonts w:ascii="Arial" w:hAnsi="Arial" w:cs="Arial"/>
                <w:b/>
                <w:bCs/>
                <w:sz w:val="18"/>
                <w:szCs w:val="18"/>
              </w:rPr>
              <w:t>AI in Teaching, Learning, Research, Administration, Policies</w:t>
            </w:r>
          </w:p>
        </w:tc>
        <w:tc>
          <w:tcPr>
            <w:tcW w:w="2283" w:type="dxa"/>
            <w:vAlign w:val="center"/>
            <w:hideMark/>
          </w:tcPr>
          <w:p w14:paraId="2BAD7994" w14:textId="77777777" w:rsidR="00636532" w:rsidRPr="002B35B7" w:rsidRDefault="00636532" w:rsidP="00853F22">
            <w:pPr>
              <w:spacing w:before="60" w:after="60"/>
              <w:ind w:firstLine="0"/>
              <w:jc w:val="left"/>
              <w:rPr>
                <w:rFonts w:ascii="Arial" w:hAnsi="Arial" w:cs="Arial"/>
                <w:sz w:val="18"/>
                <w:szCs w:val="18"/>
              </w:rPr>
            </w:pPr>
            <w:r w:rsidRPr="002B35B7">
              <w:rPr>
                <w:rFonts w:ascii="Arial" w:hAnsi="Arial" w:cs="Arial"/>
                <w:b/>
                <w:bCs/>
                <w:sz w:val="18"/>
                <w:szCs w:val="18"/>
              </w:rPr>
              <w:t>Ethical integration</w:t>
            </w:r>
            <w:r w:rsidRPr="002B35B7">
              <w:rPr>
                <w:rFonts w:ascii="Arial" w:hAnsi="Arial" w:cs="Arial"/>
                <w:sz w:val="18"/>
                <w:szCs w:val="18"/>
              </w:rPr>
              <w:t xml:space="preserve">, </w:t>
            </w:r>
            <w:r w:rsidRPr="002B35B7">
              <w:rPr>
                <w:rFonts w:ascii="Arial" w:hAnsi="Arial" w:cs="Arial"/>
                <w:b/>
                <w:bCs/>
                <w:sz w:val="18"/>
                <w:szCs w:val="18"/>
              </w:rPr>
              <w:t>plagiarism</w:t>
            </w:r>
            <w:r w:rsidRPr="002B35B7">
              <w:rPr>
                <w:rFonts w:ascii="Arial" w:hAnsi="Arial" w:cs="Arial"/>
                <w:sz w:val="18"/>
                <w:szCs w:val="18"/>
              </w:rPr>
              <w:t xml:space="preserve">, </w:t>
            </w:r>
            <w:r w:rsidRPr="002B35B7">
              <w:rPr>
                <w:rFonts w:ascii="Arial" w:hAnsi="Arial" w:cs="Arial"/>
                <w:b/>
                <w:bCs/>
                <w:sz w:val="18"/>
                <w:szCs w:val="18"/>
              </w:rPr>
              <w:t>dependence on AI</w:t>
            </w:r>
            <w:r w:rsidRPr="002B35B7">
              <w:rPr>
                <w:rFonts w:ascii="Arial" w:hAnsi="Arial" w:cs="Arial"/>
                <w:sz w:val="18"/>
                <w:szCs w:val="18"/>
              </w:rPr>
              <w:t xml:space="preserve">, </w:t>
            </w:r>
            <w:r w:rsidRPr="002B35B7">
              <w:rPr>
                <w:rFonts w:ascii="Arial" w:hAnsi="Arial" w:cs="Arial"/>
                <w:b/>
                <w:bCs/>
                <w:sz w:val="18"/>
                <w:szCs w:val="18"/>
              </w:rPr>
              <w:t>cost</w:t>
            </w:r>
            <w:r w:rsidRPr="002B35B7">
              <w:rPr>
                <w:rFonts w:ascii="Arial" w:hAnsi="Arial" w:cs="Arial"/>
                <w:sz w:val="18"/>
                <w:szCs w:val="18"/>
              </w:rPr>
              <w:t xml:space="preserve">, </w:t>
            </w:r>
            <w:r w:rsidRPr="002B35B7">
              <w:rPr>
                <w:rFonts w:ascii="Arial" w:hAnsi="Arial" w:cs="Arial"/>
                <w:b/>
                <w:bCs/>
                <w:sz w:val="18"/>
                <w:szCs w:val="18"/>
              </w:rPr>
              <w:t>social and ethical risks</w:t>
            </w:r>
            <w:r w:rsidRPr="002B35B7">
              <w:rPr>
                <w:rFonts w:ascii="Arial" w:hAnsi="Arial" w:cs="Arial"/>
                <w:sz w:val="18"/>
                <w:szCs w:val="18"/>
              </w:rPr>
              <w:t xml:space="preserve">, </w:t>
            </w:r>
            <w:r w:rsidRPr="002B35B7">
              <w:rPr>
                <w:rFonts w:ascii="Arial" w:hAnsi="Arial" w:cs="Arial"/>
                <w:b/>
                <w:bCs/>
                <w:sz w:val="18"/>
                <w:szCs w:val="18"/>
              </w:rPr>
              <w:t>unbalanced integration</w:t>
            </w:r>
            <w:r w:rsidRPr="002B35B7">
              <w:rPr>
                <w:rFonts w:ascii="Arial" w:hAnsi="Arial" w:cs="Arial"/>
                <w:sz w:val="18"/>
                <w:szCs w:val="18"/>
              </w:rPr>
              <w:t>.</w:t>
            </w:r>
          </w:p>
        </w:tc>
        <w:tc>
          <w:tcPr>
            <w:tcW w:w="2081" w:type="dxa"/>
            <w:vAlign w:val="center"/>
            <w:hideMark/>
          </w:tcPr>
          <w:p w14:paraId="391DF8B6" w14:textId="77777777" w:rsidR="00636532" w:rsidRPr="002B35B7" w:rsidRDefault="00636532" w:rsidP="00853F22">
            <w:pPr>
              <w:spacing w:before="60" w:after="60"/>
              <w:ind w:firstLine="0"/>
              <w:jc w:val="left"/>
              <w:rPr>
                <w:rFonts w:ascii="Arial" w:hAnsi="Arial" w:cs="Arial"/>
                <w:sz w:val="18"/>
                <w:szCs w:val="18"/>
              </w:rPr>
            </w:pPr>
            <w:r w:rsidRPr="002B35B7">
              <w:rPr>
                <w:rFonts w:ascii="Arial" w:hAnsi="Arial" w:cs="Arial"/>
                <w:b/>
                <w:bCs/>
                <w:sz w:val="18"/>
                <w:szCs w:val="18"/>
              </w:rPr>
              <w:t xml:space="preserve">Ethical use </w:t>
            </w:r>
            <w:r w:rsidRPr="002B35B7">
              <w:rPr>
                <w:rFonts w:ascii="Arial" w:hAnsi="Arial" w:cs="Arial"/>
                <w:sz w:val="18"/>
                <w:szCs w:val="18"/>
              </w:rPr>
              <w:t xml:space="preserve">and development, train with </w:t>
            </w:r>
            <w:r w:rsidRPr="002B35B7">
              <w:rPr>
                <w:rFonts w:ascii="Arial" w:hAnsi="Arial" w:cs="Arial"/>
                <w:b/>
                <w:bCs/>
                <w:sz w:val="18"/>
                <w:szCs w:val="18"/>
              </w:rPr>
              <w:t>diverse datasets</w:t>
            </w:r>
            <w:r w:rsidRPr="002B35B7">
              <w:rPr>
                <w:rFonts w:ascii="Arial" w:hAnsi="Arial" w:cs="Arial"/>
                <w:sz w:val="18"/>
                <w:szCs w:val="18"/>
              </w:rPr>
              <w:t xml:space="preserve">, usage </w:t>
            </w:r>
            <w:r w:rsidRPr="002B35B7">
              <w:rPr>
                <w:rFonts w:ascii="Arial" w:hAnsi="Arial" w:cs="Arial"/>
                <w:b/>
                <w:bCs/>
                <w:sz w:val="18"/>
                <w:szCs w:val="18"/>
              </w:rPr>
              <w:t>guidelines</w:t>
            </w:r>
            <w:r w:rsidRPr="002B35B7">
              <w:rPr>
                <w:rFonts w:ascii="Arial" w:hAnsi="Arial" w:cs="Arial"/>
                <w:sz w:val="18"/>
                <w:szCs w:val="18"/>
              </w:rPr>
              <w:t xml:space="preserve">, </w:t>
            </w:r>
            <w:r w:rsidRPr="002B35B7">
              <w:rPr>
                <w:rFonts w:ascii="Arial" w:hAnsi="Arial" w:cs="Arial"/>
                <w:b/>
                <w:bCs/>
                <w:sz w:val="18"/>
                <w:szCs w:val="18"/>
              </w:rPr>
              <w:t>digital literacy education</w:t>
            </w:r>
            <w:r w:rsidRPr="002B35B7">
              <w:rPr>
                <w:rFonts w:ascii="Arial" w:hAnsi="Arial" w:cs="Arial"/>
                <w:sz w:val="18"/>
                <w:szCs w:val="18"/>
              </w:rPr>
              <w:t>.</w:t>
            </w:r>
          </w:p>
        </w:tc>
      </w:tr>
      <w:tr w:rsidR="00636532" w:rsidRPr="002B35B7" w14:paraId="2BAA9B1F" w14:textId="77777777" w:rsidTr="00853F22">
        <w:tc>
          <w:tcPr>
            <w:tcW w:w="1017" w:type="dxa"/>
            <w:vAlign w:val="center"/>
            <w:hideMark/>
          </w:tcPr>
          <w:p w14:paraId="6A35CF42" w14:textId="77777777" w:rsidR="00636532" w:rsidRPr="002B35B7" w:rsidRDefault="00636532" w:rsidP="00853F22">
            <w:pPr>
              <w:ind w:firstLine="0"/>
              <w:jc w:val="center"/>
              <w:rPr>
                <w:rFonts w:ascii="Arial" w:hAnsi="Arial" w:cs="Arial"/>
                <w:sz w:val="18"/>
                <w:szCs w:val="18"/>
              </w:rPr>
            </w:pPr>
            <w:r w:rsidRPr="002B35B7">
              <w:rPr>
                <w:rFonts w:ascii="Arial" w:hAnsi="Arial" w:cs="Arial"/>
                <w:sz w:val="18"/>
                <w:szCs w:val="18"/>
              </w:rPr>
              <w:t>Study 5</w:t>
            </w:r>
          </w:p>
          <w:sdt>
            <w:sdtPr>
              <w:rPr>
                <w:rFonts w:ascii="Arial" w:hAnsi="Arial" w:cs="Arial"/>
                <w:color w:val="000000"/>
                <w:sz w:val="18"/>
                <w:szCs w:val="18"/>
              </w:rPr>
              <w:tag w:val="MENDELEY_CITATION_v3_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"/>
              <w:id w:val="-1257134611"/>
              <w:placeholder>
                <w:docPart w:val="CF26FD83025E49CCBEB2F98D9B9CB2DB"/>
              </w:placeholder>
            </w:sdtPr>
            <w:sdtContent>
              <w:p w14:paraId="2D5CF816" w14:textId="77777777" w:rsidR="00636532" w:rsidRPr="002B35B7" w:rsidRDefault="00636532" w:rsidP="00853F22">
                <w:pPr>
                  <w:ind w:firstLine="0"/>
                  <w:jc w:val="center"/>
                  <w:rPr>
                    <w:rFonts w:ascii="Arial" w:hAnsi="Arial" w:cs="Arial"/>
                    <w:sz w:val="18"/>
                    <w:szCs w:val="18"/>
                  </w:rPr>
                </w:pPr>
                <w:r w:rsidRPr="00F061E0">
                  <w:rPr>
                    <w:rFonts w:ascii="Arial" w:hAnsi="Arial" w:cs="Arial"/>
                    <w:color w:val="000000"/>
                    <w:sz w:val="18"/>
                  </w:rPr>
                  <w:t xml:space="preserve">(Ruiz </w:t>
                </w:r>
                <w:r w:rsidRPr="00F061E0">
                  <w:rPr>
                    <w:rFonts w:ascii="Arial" w:hAnsi="Arial" w:cs="Arial"/>
                    <w:i/>
                    <w:iCs/>
                    <w:color w:val="000000"/>
                    <w:sz w:val="18"/>
                  </w:rPr>
                  <w:t>et al.</w:t>
                </w:r>
                <w:r w:rsidRPr="00F061E0">
                  <w:rPr>
                    <w:rFonts w:ascii="Arial" w:hAnsi="Arial" w:cs="Arial"/>
                    <w:color w:val="000000"/>
                    <w:sz w:val="18"/>
                  </w:rPr>
                  <w:t>, 2023)</w:t>
                </w:r>
              </w:p>
            </w:sdtContent>
          </w:sdt>
        </w:tc>
        <w:tc>
          <w:tcPr>
            <w:tcW w:w="1537" w:type="dxa"/>
            <w:vAlign w:val="center"/>
            <w:hideMark/>
          </w:tcPr>
          <w:p w14:paraId="62A6270D" w14:textId="77777777" w:rsidR="00636532" w:rsidRPr="002B35B7" w:rsidRDefault="00636532" w:rsidP="00853F22">
            <w:pPr>
              <w:spacing w:before="60" w:after="60"/>
              <w:ind w:firstLine="0"/>
              <w:jc w:val="left"/>
              <w:rPr>
                <w:rFonts w:ascii="Arial" w:hAnsi="Arial" w:cs="Arial"/>
                <w:sz w:val="18"/>
                <w:szCs w:val="18"/>
              </w:rPr>
            </w:pPr>
            <w:r w:rsidRPr="002B35B7">
              <w:rPr>
                <w:rFonts w:ascii="Arial" w:hAnsi="Arial" w:cs="Arial"/>
                <w:b/>
                <w:bCs/>
                <w:sz w:val="18"/>
                <w:szCs w:val="18"/>
              </w:rPr>
              <w:t>AI in Training, Research, Teaching, Learning, Pedagogy</w:t>
            </w:r>
          </w:p>
        </w:tc>
        <w:tc>
          <w:tcPr>
            <w:tcW w:w="2283" w:type="dxa"/>
            <w:vAlign w:val="center"/>
            <w:hideMark/>
          </w:tcPr>
          <w:p w14:paraId="1B350D5E" w14:textId="77777777" w:rsidR="00636532" w:rsidRPr="002B35B7" w:rsidRDefault="00636532" w:rsidP="00853F22">
            <w:pPr>
              <w:spacing w:before="60" w:after="60"/>
              <w:ind w:firstLine="0"/>
              <w:jc w:val="left"/>
              <w:rPr>
                <w:rFonts w:ascii="Arial" w:hAnsi="Arial" w:cs="Arial"/>
                <w:sz w:val="18"/>
                <w:szCs w:val="18"/>
              </w:rPr>
            </w:pPr>
            <w:r w:rsidRPr="002B35B7">
              <w:rPr>
                <w:rFonts w:ascii="Arial" w:hAnsi="Arial" w:cs="Arial"/>
                <w:b/>
                <w:bCs/>
                <w:sz w:val="18"/>
                <w:szCs w:val="18"/>
              </w:rPr>
              <w:t>Practical application</w:t>
            </w:r>
            <w:r w:rsidRPr="002B35B7">
              <w:rPr>
                <w:rFonts w:ascii="Arial" w:hAnsi="Arial" w:cs="Arial"/>
                <w:sz w:val="18"/>
                <w:szCs w:val="18"/>
              </w:rPr>
              <w:t xml:space="preserve">, </w:t>
            </w:r>
            <w:r w:rsidRPr="002B35B7">
              <w:rPr>
                <w:rFonts w:ascii="Arial" w:hAnsi="Arial" w:cs="Arial"/>
                <w:b/>
                <w:bCs/>
                <w:sz w:val="18"/>
                <w:szCs w:val="18"/>
              </w:rPr>
              <w:t>inequalities</w:t>
            </w:r>
            <w:r w:rsidRPr="002B35B7">
              <w:rPr>
                <w:rFonts w:ascii="Arial" w:hAnsi="Arial" w:cs="Arial"/>
                <w:sz w:val="18"/>
                <w:szCs w:val="18"/>
              </w:rPr>
              <w:t xml:space="preserve">, risk of </w:t>
            </w:r>
            <w:r w:rsidRPr="002B35B7">
              <w:rPr>
                <w:rFonts w:ascii="Arial" w:hAnsi="Arial" w:cs="Arial"/>
                <w:b/>
                <w:bCs/>
                <w:sz w:val="18"/>
                <w:szCs w:val="18"/>
              </w:rPr>
              <w:t>dangerous uses</w:t>
            </w:r>
            <w:r w:rsidRPr="002B35B7">
              <w:rPr>
                <w:rFonts w:ascii="Arial" w:hAnsi="Arial" w:cs="Arial"/>
                <w:sz w:val="18"/>
                <w:szCs w:val="18"/>
              </w:rPr>
              <w:t xml:space="preserve">, growing </w:t>
            </w:r>
            <w:r w:rsidRPr="002B35B7">
              <w:rPr>
                <w:rFonts w:ascii="Arial" w:hAnsi="Arial" w:cs="Arial"/>
                <w:b/>
                <w:bCs/>
                <w:sz w:val="18"/>
                <w:szCs w:val="18"/>
              </w:rPr>
              <w:t>ethical debate</w:t>
            </w:r>
            <w:r w:rsidRPr="002B35B7">
              <w:rPr>
                <w:rFonts w:ascii="Arial" w:hAnsi="Arial" w:cs="Arial"/>
                <w:sz w:val="18"/>
                <w:szCs w:val="18"/>
              </w:rPr>
              <w:t xml:space="preserve">, </w:t>
            </w:r>
            <w:r w:rsidRPr="002B35B7">
              <w:rPr>
                <w:rFonts w:ascii="Arial" w:hAnsi="Arial" w:cs="Arial"/>
                <w:b/>
                <w:bCs/>
                <w:sz w:val="18"/>
                <w:szCs w:val="18"/>
              </w:rPr>
              <w:t>academic integrity</w:t>
            </w:r>
            <w:r w:rsidRPr="002B35B7">
              <w:rPr>
                <w:rFonts w:ascii="Arial" w:hAnsi="Arial" w:cs="Arial"/>
                <w:sz w:val="18"/>
                <w:szCs w:val="18"/>
              </w:rPr>
              <w:t xml:space="preserve"> issues.</w:t>
            </w:r>
          </w:p>
        </w:tc>
        <w:tc>
          <w:tcPr>
            <w:tcW w:w="2081" w:type="dxa"/>
            <w:vAlign w:val="center"/>
            <w:hideMark/>
          </w:tcPr>
          <w:p w14:paraId="5D4E9B59" w14:textId="77777777" w:rsidR="00636532" w:rsidRPr="002B35B7" w:rsidRDefault="00636532" w:rsidP="00853F22">
            <w:pPr>
              <w:spacing w:before="60" w:after="60"/>
              <w:ind w:firstLine="0"/>
              <w:jc w:val="left"/>
              <w:rPr>
                <w:rFonts w:ascii="Arial" w:hAnsi="Arial" w:cs="Arial"/>
                <w:sz w:val="18"/>
                <w:szCs w:val="18"/>
              </w:rPr>
            </w:pPr>
            <w:r w:rsidRPr="002B35B7">
              <w:rPr>
                <w:rFonts w:ascii="Arial" w:hAnsi="Arial" w:cs="Arial"/>
                <w:b/>
                <w:bCs/>
                <w:sz w:val="18"/>
                <w:szCs w:val="18"/>
              </w:rPr>
              <w:t>Pedagogical intervention strategies</w:t>
            </w:r>
            <w:r w:rsidRPr="002B35B7">
              <w:rPr>
                <w:rFonts w:ascii="Arial" w:hAnsi="Arial" w:cs="Arial"/>
                <w:sz w:val="18"/>
                <w:szCs w:val="18"/>
              </w:rPr>
              <w:t xml:space="preserve">, new </w:t>
            </w:r>
            <w:r w:rsidRPr="002B35B7">
              <w:rPr>
                <w:rFonts w:ascii="Arial" w:hAnsi="Arial" w:cs="Arial"/>
                <w:b/>
                <w:bCs/>
                <w:sz w:val="18"/>
                <w:szCs w:val="18"/>
              </w:rPr>
              <w:t>teaching and assessment strategies</w:t>
            </w:r>
            <w:r w:rsidRPr="002B35B7">
              <w:rPr>
                <w:rFonts w:ascii="Arial" w:hAnsi="Arial" w:cs="Arial"/>
                <w:sz w:val="18"/>
                <w:szCs w:val="18"/>
              </w:rPr>
              <w:t xml:space="preserve">, </w:t>
            </w:r>
            <w:r w:rsidRPr="002B35B7">
              <w:rPr>
                <w:rFonts w:ascii="Arial" w:hAnsi="Arial" w:cs="Arial"/>
                <w:b/>
                <w:bCs/>
                <w:sz w:val="18"/>
                <w:szCs w:val="18"/>
              </w:rPr>
              <w:t>train faculty</w:t>
            </w:r>
            <w:r w:rsidRPr="002B35B7">
              <w:rPr>
                <w:rFonts w:ascii="Arial" w:hAnsi="Arial" w:cs="Arial"/>
                <w:sz w:val="18"/>
                <w:szCs w:val="18"/>
              </w:rPr>
              <w:t xml:space="preserve"> on AI.</w:t>
            </w:r>
          </w:p>
        </w:tc>
      </w:tr>
      <w:tr w:rsidR="00636532" w:rsidRPr="002B35B7" w14:paraId="6DE52D27" w14:textId="77777777" w:rsidTr="00853F22">
        <w:tc>
          <w:tcPr>
            <w:tcW w:w="1017" w:type="dxa"/>
            <w:vAlign w:val="center"/>
            <w:hideMark/>
          </w:tcPr>
          <w:p w14:paraId="4B0DBC6B" w14:textId="77777777" w:rsidR="00636532" w:rsidRPr="002B35B7" w:rsidRDefault="00636532" w:rsidP="00853F22">
            <w:pPr>
              <w:ind w:firstLine="0"/>
              <w:jc w:val="center"/>
              <w:rPr>
                <w:rFonts w:ascii="Arial" w:hAnsi="Arial" w:cs="Arial"/>
                <w:sz w:val="18"/>
                <w:szCs w:val="18"/>
              </w:rPr>
            </w:pPr>
            <w:r w:rsidRPr="002B35B7">
              <w:rPr>
                <w:rFonts w:ascii="Arial" w:hAnsi="Arial" w:cs="Arial"/>
                <w:sz w:val="18"/>
                <w:szCs w:val="18"/>
              </w:rPr>
              <w:lastRenderedPageBreak/>
              <w:t>Study 6</w:t>
            </w:r>
          </w:p>
          <w:p w14:paraId="69022BA3" w14:textId="77777777" w:rsidR="00636532" w:rsidRPr="002B35B7" w:rsidRDefault="00636532" w:rsidP="00853F22">
            <w:pPr>
              <w:ind w:firstLine="0"/>
              <w:jc w:val="center"/>
              <w:rPr>
                <w:rFonts w:ascii="Arial" w:hAnsi="Arial" w:cs="Arial"/>
                <w:sz w:val="18"/>
                <w:szCs w:val="18"/>
              </w:rPr>
            </w:pPr>
            <w:r w:rsidRPr="002B35B7">
              <w:rPr>
                <w:rFonts w:ascii="Arial" w:hAnsi="Arial" w:cs="Arial"/>
                <w:color w:val="FFFFFF" w:themeColor="background1"/>
                <w:sz w:val="18"/>
                <w:szCs w:val="18"/>
              </w:rPr>
              <w:t>[</w:t>
            </w:r>
            <w:sdt>
              <w:sdtPr>
                <w:rPr>
                  <w:rFonts w:ascii="Arial" w:hAnsi="Arial" w:cs="Arial"/>
                  <w:color w:val="000000"/>
                  <w:sz w:val="18"/>
                  <w:szCs w:val="18"/>
                </w:rPr>
                <w:tag w:val="MENDELEY_CITATION_v3_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"/>
                <w:id w:val="-1038512400"/>
                <w:placeholder>
                  <w:docPart w:val="CF26FD83025E49CCBEB2F98D9B9CB2DB"/>
                </w:placeholder>
              </w:sdtPr>
              <w:sdtContent>
                <w:r w:rsidRPr="00F061E0">
                  <w:rPr>
                    <w:rFonts w:ascii="Arial" w:hAnsi="Arial" w:cs="Arial"/>
                    <w:color w:val="000000"/>
                    <w:sz w:val="18"/>
                  </w:rPr>
                  <w:t xml:space="preserve">(Woerner </w:t>
                </w:r>
                <w:r w:rsidRPr="00F061E0">
                  <w:rPr>
                    <w:rFonts w:ascii="Arial" w:hAnsi="Arial" w:cs="Arial"/>
                    <w:i/>
                    <w:iCs/>
                    <w:color w:val="000000"/>
                    <w:sz w:val="18"/>
                  </w:rPr>
                  <w:t>et al.</w:t>
                </w:r>
                <w:r w:rsidRPr="00F061E0">
                  <w:rPr>
                    <w:rFonts w:ascii="Arial" w:hAnsi="Arial" w:cs="Arial"/>
                    <w:color w:val="000000"/>
                    <w:sz w:val="18"/>
                  </w:rPr>
                  <w:t>, 2024)</w:t>
                </w:r>
              </w:sdtContent>
            </w:sdt>
          </w:p>
        </w:tc>
        <w:tc>
          <w:tcPr>
            <w:tcW w:w="1537" w:type="dxa"/>
            <w:vAlign w:val="center"/>
            <w:hideMark/>
          </w:tcPr>
          <w:p w14:paraId="1350F318" w14:textId="77777777" w:rsidR="00636532" w:rsidRPr="002B35B7" w:rsidRDefault="00636532" w:rsidP="00853F22">
            <w:pPr>
              <w:spacing w:before="60" w:after="60"/>
              <w:ind w:firstLine="0"/>
              <w:jc w:val="left"/>
              <w:rPr>
                <w:rFonts w:ascii="Arial" w:hAnsi="Arial" w:cs="Arial"/>
                <w:sz w:val="18"/>
                <w:szCs w:val="18"/>
              </w:rPr>
            </w:pPr>
            <w:r w:rsidRPr="002B35B7">
              <w:rPr>
                <w:rFonts w:ascii="Arial" w:hAnsi="Arial" w:cs="Arial"/>
                <w:b/>
                <w:bCs/>
                <w:sz w:val="18"/>
                <w:szCs w:val="18"/>
              </w:rPr>
              <w:t>AI in Learning, Teaching, Ethics</w:t>
            </w:r>
          </w:p>
        </w:tc>
        <w:tc>
          <w:tcPr>
            <w:tcW w:w="2283" w:type="dxa"/>
            <w:vAlign w:val="center"/>
            <w:hideMark/>
          </w:tcPr>
          <w:p w14:paraId="238AA242" w14:textId="77777777" w:rsidR="00636532" w:rsidRPr="002B35B7" w:rsidRDefault="00636532" w:rsidP="00853F22">
            <w:pPr>
              <w:spacing w:before="60"/>
              <w:ind w:firstLine="0"/>
              <w:jc w:val="left"/>
              <w:rPr>
                <w:rFonts w:ascii="Arial" w:hAnsi="Arial" w:cs="Arial"/>
                <w:sz w:val="18"/>
                <w:szCs w:val="18"/>
              </w:rPr>
            </w:pPr>
            <w:r w:rsidRPr="002B35B7">
              <w:rPr>
                <w:rFonts w:ascii="Arial" w:hAnsi="Arial" w:cs="Arial"/>
                <w:b/>
                <w:bCs/>
                <w:sz w:val="18"/>
                <w:szCs w:val="18"/>
              </w:rPr>
              <w:t>Privacy</w:t>
            </w:r>
            <w:r w:rsidRPr="002B35B7">
              <w:rPr>
                <w:rFonts w:ascii="Arial" w:hAnsi="Arial" w:cs="Arial"/>
                <w:sz w:val="18"/>
                <w:szCs w:val="18"/>
              </w:rPr>
              <w:t xml:space="preserve">, </w:t>
            </w:r>
            <w:r w:rsidRPr="002B35B7">
              <w:rPr>
                <w:rFonts w:ascii="Arial" w:hAnsi="Arial" w:cs="Arial"/>
                <w:b/>
                <w:bCs/>
                <w:sz w:val="18"/>
                <w:szCs w:val="18"/>
              </w:rPr>
              <w:t>overreliance</w:t>
            </w:r>
            <w:r w:rsidRPr="002B35B7">
              <w:rPr>
                <w:rFonts w:ascii="Arial" w:hAnsi="Arial" w:cs="Arial"/>
                <w:sz w:val="18"/>
                <w:szCs w:val="18"/>
              </w:rPr>
              <w:t xml:space="preserve"> on technology, potential </w:t>
            </w:r>
            <w:r w:rsidRPr="002B35B7">
              <w:rPr>
                <w:rFonts w:ascii="Arial" w:hAnsi="Arial" w:cs="Arial"/>
                <w:b/>
                <w:bCs/>
                <w:sz w:val="18"/>
                <w:szCs w:val="18"/>
              </w:rPr>
              <w:t>biases</w:t>
            </w:r>
            <w:r w:rsidRPr="002B35B7">
              <w:rPr>
                <w:rFonts w:ascii="Arial" w:hAnsi="Arial" w:cs="Arial"/>
                <w:sz w:val="18"/>
                <w:szCs w:val="18"/>
              </w:rPr>
              <w:t xml:space="preserve">, need for transparency, fairness, </w:t>
            </w:r>
            <w:r w:rsidRPr="002B35B7">
              <w:rPr>
                <w:rFonts w:ascii="Arial" w:hAnsi="Arial" w:cs="Arial"/>
                <w:b/>
                <w:bCs/>
                <w:sz w:val="18"/>
                <w:szCs w:val="18"/>
              </w:rPr>
              <w:t>ethical implications</w:t>
            </w:r>
            <w:r w:rsidRPr="002B35B7">
              <w:rPr>
                <w:rFonts w:ascii="Arial" w:hAnsi="Arial" w:cs="Arial"/>
                <w:sz w:val="18"/>
                <w:szCs w:val="18"/>
              </w:rPr>
              <w:t xml:space="preserve"> of AI in data collection/decision-making, lack of research/critical thinking.</w:t>
            </w:r>
          </w:p>
        </w:tc>
        <w:tc>
          <w:tcPr>
            <w:tcW w:w="2081" w:type="dxa"/>
            <w:vAlign w:val="center"/>
            <w:hideMark/>
          </w:tcPr>
          <w:p w14:paraId="187F7CD8" w14:textId="77777777" w:rsidR="00636532" w:rsidRPr="002B35B7" w:rsidRDefault="00636532" w:rsidP="00853F22">
            <w:pPr>
              <w:spacing w:before="60" w:after="60"/>
              <w:ind w:firstLine="0"/>
              <w:jc w:val="left"/>
              <w:rPr>
                <w:rFonts w:ascii="Arial" w:hAnsi="Arial" w:cs="Arial"/>
                <w:sz w:val="18"/>
                <w:szCs w:val="18"/>
              </w:rPr>
            </w:pPr>
            <w:r w:rsidRPr="002B35B7">
              <w:rPr>
                <w:rFonts w:ascii="Arial" w:hAnsi="Arial" w:cs="Arial"/>
                <w:sz w:val="18"/>
                <w:szCs w:val="18"/>
              </w:rPr>
              <w:t xml:space="preserve">Integrate </w:t>
            </w:r>
            <w:r w:rsidRPr="002B35B7">
              <w:rPr>
                <w:rFonts w:ascii="Arial" w:hAnsi="Arial" w:cs="Arial"/>
                <w:b/>
                <w:bCs/>
                <w:sz w:val="18"/>
                <w:szCs w:val="18"/>
              </w:rPr>
              <w:t>core literacies</w:t>
            </w:r>
            <w:r w:rsidRPr="002B35B7">
              <w:rPr>
                <w:rFonts w:ascii="Arial" w:hAnsi="Arial" w:cs="Arial"/>
                <w:sz w:val="18"/>
                <w:szCs w:val="18"/>
              </w:rPr>
              <w:t xml:space="preserve">, use tech </w:t>
            </w:r>
            <w:r w:rsidRPr="002B35B7">
              <w:rPr>
                <w:rFonts w:ascii="Arial" w:hAnsi="Arial" w:cs="Arial"/>
                <w:b/>
                <w:bCs/>
                <w:sz w:val="18"/>
                <w:szCs w:val="18"/>
              </w:rPr>
              <w:t>responsibly/ethically</w:t>
            </w:r>
            <w:r w:rsidRPr="002B35B7">
              <w:rPr>
                <w:rFonts w:ascii="Arial" w:hAnsi="Arial" w:cs="Arial"/>
                <w:sz w:val="18"/>
                <w:szCs w:val="18"/>
              </w:rPr>
              <w:t xml:space="preserve">, address thoughtful/responsible use, </w:t>
            </w:r>
            <w:r w:rsidRPr="002B35B7">
              <w:rPr>
                <w:rFonts w:ascii="Arial" w:hAnsi="Arial" w:cs="Arial"/>
                <w:b/>
                <w:bCs/>
                <w:sz w:val="18"/>
                <w:szCs w:val="18"/>
              </w:rPr>
              <w:t>augment teachers</w:t>
            </w:r>
            <w:r w:rsidRPr="002B35B7">
              <w:rPr>
                <w:rFonts w:ascii="Arial" w:hAnsi="Arial" w:cs="Arial"/>
                <w:sz w:val="18"/>
                <w:szCs w:val="18"/>
              </w:rPr>
              <w:t xml:space="preserve">, </w:t>
            </w:r>
            <w:r w:rsidRPr="002B35B7">
              <w:rPr>
                <w:rFonts w:ascii="Arial" w:hAnsi="Arial" w:cs="Arial"/>
                <w:b/>
                <w:bCs/>
                <w:sz w:val="18"/>
                <w:szCs w:val="18"/>
              </w:rPr>
              <w:t>enhance learning</w:t>
            </w:r>
            <w:r w:rsidRPr="002B35B7">
              <w:rPr>
                <w:rFonts w:ascii="Arial" w:hAnsi="Arial" w:cs="Arial"/>
                <w:sz w:val="18"/>
                <w:szCs w:val="18"/>
              </w:rPr>
              <w:t xml:space="preserve">, </w:t>
            </w:r>
            <w:r w:rsidRPr="002B35B7">
              <w:rPr>
                <w:rFonts w:ascii="Arial" w:hAnsi="Arial" w:cs="Arial"/>
                <w:b/>
                <w:bCs/>
                <w:sz w:val="18"/>
                <w:szCs w:val="18"/>
              </w:rPr>
              <w:t>transparent AI use</w:t>
            </w:r>
            <w:r w:rsidRPr="002B35B7">
              <w:rPr>
                <w:rFonts w:ascii="Arial" w:hAnsi="Arial" w:cs="Arial"/>
                <w:sz w:val="18"/>
                <w:szCs w:val="18"/>
              </w:rPr>
              <w:t xml:space="preserve">, </w:t>
            </w:r>
            <w:r w:rsidRPr="002B35B7">
              <w:rPr>
                <w:rFonts w:ascii="Arial" w:hAnsi="Arial" w:cs="Arial"/>
                <w:b/>
                <w:bCs/>
                <w:sz w:val="18"/>
                <w:szCs w:val="18"/>
              </w:rPr>
              <w:t>responsible use</w:t>
            </w:r>
            <w:r w:rsidRPr="002B35B7">
              <w:rPr>
                <w:rFonts w:ascii="Arial" w:hAnsi="Arial" w:cs="Arial"/>
                <w:sz w:val="18"/>
                <w:szCs w:val="18"/>
              </w:rPr>
              <w:t xml:space="preserve">, </w:t>
            </w:r>
            <w:r w:rsidRPr="002B35B7">
              <w:rPr>
                <w:rFonts w:ascii="Arial" w:hAnsi="Arial" w:cs="Arial"/>
                <w:b/>
                <w:bCs/>
                <w:sz w:val="18"/>
                <w:szCs w:val="18"/>
              </w:rPr>
              <w:t>trusting environment</w:t>
            </w:r>
            <w:r w:rsidRPr="002B35B7">
              <w:rPr>
                <w:rFonts w:ascii="Arial" w:hAnsi="Arial" w:cs="Arial"/>
                <w:sz w:val="18"/>
                <w:szCs w:val="18"/>
              </w:rPr>
              <w:t xml:space="preserve">, </w:t>
            </w:r>
            <w:r w:rsidRPr="002B35B7">
              <w:rPr>
                <w:rFonts w:ascii="Arial" w:hAnsi="Arial" w:cs="Arial"/>
                <w:b/>
                <w:bCs/>
                <w:sz w:val="18"/>
                <w:szCs w:val="18"/>
              </w:rPr>
              <w:t>balance AI</w:t>
            </w:r>
            <w:r>
              <w:rPr>
                <w:rFonts w:ascii="Arial" w:hAnsi="Arial" w:cs="Arial"/>
                <w:b/>
                <w:bCs/>
                <w:sz w:val="18"/>
                <w:szCs w:val="18"/>
              </w:rPr>
              <w:t>/</w:t>
            </w:r>
            <w:r w:rsidRPr="002B35B7">
              <w:rPr>
                <w:rFonts w:ascii="Arial" w:hAnsi="Arial" w:cs="Arial"/>
                <w:b/>
                <w:bCs/>
                <w:sz w:val="18"/>
                <w:szCs w:val="18"/>
              </w:rPr>
              <w:t>human input</w:t>
            </w:r>
            <w:r w:rsidRPr="002B35B7">
              <w:rPr>
                <w:rFonts w:ascii="Arial" w:hAnsi="Arial" w:cs="Arial"/>
                <w:sz w:val="18"/>
                <w:szCs w:val="18"/>
              </w:rPr>
              <w:t>.</w:t>
            </w:r>
          </w:p>
        </w:tc>
      </w:tr>
    </w:tbl>
    <w:bookmarkEnd w:id="0"/>
    <w:bookmarkEnd w:id="1"/>
    <w:p w14:paraId="1656CB9B" w14:textId="77777777" w:rsidR="00636532" w:rsidRPr="00B31AAE" w:rsidRDefault="00636532" w:rsidP="00B31AAE">
      <w:pPr>
        <w:pStyle w:val="heading1"/>
        <w:numPr>
          <w:ilvl w:val="1"/>
          <w:numId w:val="35"/>
        </w:numPr>
        <w:ind w:left="357" w:hanging="357"/>
        <w:rPr>
          <w:rFonts w:ascii="Arial" w:hAnsi="Arial" w:cs="Arial"/>
          <w:b w:val="0"/>
          <w:i/>
          <w:iCs/>
          <w:sz w:val="27"/>
          <w:szCs w:val="27"/>
          <w:lang w:eastAsia="pt-PT"/>
        </w:rPr>
      </w:pPr>
      <w:r w:rsidRPr="00B31AAE">
        <w:rPr>
          <w:rFonts w:ascii="Arial" w:hAnsi="Arial" w:cs="Arial"/>
          <w:b w:val="0"/>
          <w:i/>
          <w:iCs/>
          <w:sz w:val="27"/>
          <w:szCs w:val="27"/>
          <w:lang w:eastAsia="pt-PT"/>
        </w:rPr>
        <w:t>AI in Learning, Teaching, and Education Management</w:t>
      </w:r>
    </w:p>
    <w:p w14:paraId="1ACDB28E" w14:textId="77777777" w:rsidR="00636532" w:rsidRPr="002B35B7" w:rsidRDefault="00636532" w:rsidP="00636532">
      <w:pPr>
        <w:pStyle w:val="p1a"/>
        <w:spacing w:after="160" w:line="259" w:lineRule="auto"/>
        <w:rPr>
          <w:rFonts w:ascii="Arial" w:hAnsi="Arial" w:cs="Arial"/>
        </w:rPr>
      </w:pPr>
      <w:r w:rsidRPr="002B35B7">
        <w:rPr>
          <w:rFonts w:ascii="Arial" w:hAnsi="Arial" w:cs="Arial"/>
        </w:rPr>
        <w:t>AI is widely used to enhance learning through personalized, adaptive tools like tutoring systems, chatbots, and platforms such as ChatGPT. As shown in Study 1 (Table 1), these systems support decision-making and customization. However, they also pose ethical risks — bias, privacy concerns, and potential declines in social and critical thinking skills. Researchers urge cautious, ethical integration that fosters student creativity without over-reliance on automation.</w:t>
      </w:r>
    </w:p>
    <w:p w14:paraId="6047C2BB" w14:textId="77777777" w:rsidR="00636532" w:rsidRPr="002B35B7" w:rsidRDefault="00636532" w:rsidP="00636532">
      <w:pPr>
        <w:pStyle w:val="p1a"/>
        <w:spacing w:after="160" w:line="259" w:lineRule="auto"/>
        <w:ind w:firstLine="227"/>
        <w:rPr>
          <w:rFonts w:ascii="Arial" w:hAnsi="Arial" w:cs="Arial"/>
        </w:rPr>
      </w:pPr>
      <w:r w:rsidRPr="002B35B7">
        <w:rPr>
          <w:rFonts w:ascii="Arial" w:hAnsi="Arial" w:cs="Arial"/>
        </w:rPr>
        <w:t>Generative AI, such as large language models like ChatGPT, broadens educational use by offering instant answers, personalized feedback, and content creation (Study 3). However, risks like cheating, misinformation, and reduced instructor roles persist. Researchers stress transparent use, strong data protection, and promoting students’ critical thinking to mitigate these concerns.</w:t>
      </w:r>
    </w:p>
    <w:p w14:paraId="3C067546" w14:textId="77777777" w:rsidR="00636532" w:rsidRPr="002B35B7" w:rsidRDefault="00636532" w:rsidP="00636532">
      <w:pPr>
        <w:pStyle w:val="p1a"/>
        <w:spacing w:after="160" w:line="259" w:lineRule="auto"/>
        <w:ind w:firstLine="227"/>
        <w:rPr>
          <w:rFonts w:ascii="Arial" w:hAnsi="Arial" w:cs="Arial"/>
        </w:rPr>
      </w:pPr>
      <w:r w:rsidRPr="002B35B7">
        <w:rPr>
          <w:rFonts w:ascii="Arial" w:hAnsi="Arial" w:cs="Arial"/>
        </w:rPr>
        <w:t>AI has streamlined teaching through automated grading, personalized feedback, and interactive content. Study 2 examines smart platforms and AI-supported teaching, though concerns persist about diminishing humanistic education, data security, and weakened teacher-student interaction. Scholars advocate using AI to assist — not to replace — human judgment, along with ongoing training, ethical dialogue, and strong data policies.</w:t>
      </w:r>
    </w:p>
    <w:p w14:paraId="5ECDC323" w14:textId="77777777" w:rsidR="00636532" w:rsidRPr="002B35B7" w:rsidRDefault="00636532" w:rsidP="00636532">
      <w:pPr>
        <w:pStyle w:val="p1a"/>
        <w:spacing w:after="160" w:line="259" w:lineRule="auto"/>
        <w:ind w:firstLine="227"/>
        <w:rPr>
          <w:rFonts w:ascii="Arial" w:hAnsi="Arial" w:cs="Arial"/>
        </w:rPr>
      </w:pPr>
      <w:r w:rsidRPr="002B35B7">
        <w:rPr>
          <w:rFonts w:ascii="Arial" w:hAnsi="Arial" w:cs="Arial"/>
        </w:rPr>
        <w:t>In administration, AI supports student management, resource allocation, and analytics. Study 4 shows how digital frameworks and chatbots enhance efficiency but raise issues around data privacy, algorithmic transparency, and information security.</w:t>
      </w:r>
    </w:p>
    <w:p w14:paraId="16C40536" w14:textId="77777777" w:rsidR="00636532" w:rsidRPr="00853F22" w:rsidRDefault="00636532" w:rsidP="00853F22">
      <w:pPr>
        <w:pStyle w:val="heading1"/>
        <w:numPr>
          <w:ilvl w:val="1"/>
          <w:numId w:val="35"/>
        </w:numPr>
        <w:ind w:left="357" w:hanging="357"/>
        <w:rPr>
          <w:rFonts w:ascii="Arial" w:hAnsi="Arial" w:cs="Arial"/>
          <w:b w:val="0"/>
          <w:i/>
          <w:iCs/>
          <w:sz w:val="27"/>
          <w:szCs w:val="27"/>
          <w:lang w:eastAsia="pt-PT"/>
        </w:rPr>
      </w:pPr>
      <w:r w:rsidRPr="00853F22">
        <w:rPr>
          <w:rFonts w:ascii="Arial" w:hAnsi="Arial" w:cs="Arial"/>
          <w:b w:val="0"/>
          <w:i/>
          <w:iCs/>
          <w:sz w:val="27"/>
          <w:szCs w:val="27"/>
          <w:lang w:eastAsia="pt-PT"/>
        </w:rPr>
        <w:lastRenderedPageBreak/>
        <w:t>Ethical Concerns and Proposed Solutions</w:t>
      </w:r>
    </w:p>
    <w:p w14:paraId="7908A6E1" w14:textId="77777777" w:rsidR="00636532" w:rsidRPr="002B35B7" w:rsidRDefault="00636532" w:rsidP="00636532">
      <w:pPr>
        <w:spacing w:after="160" w:line="259" w:lineRule="auto"/>
        <w:ind w:firstLine="0"/>
        <w:rPr>
          <w:rFonts w:ascii="Arial" w:hAnsi="Arial" w:cs="Arial"/>
        </w:rPr>
      </w:pPr>
      <w:r w:rsidRPr="002B35B7">
        <w:rPr>
          <w:rFonts w:ascii="Arial" w:hAnsi="Arial" w:cs="Arial"/>
        </w:rPr>
        <w:t xml:space="preserve">Although AI's ethical challenges in education are </w:t>
      </w:r>
      <w:r>
        <w:rPr>
          <w:rFonts w:ascii="Arial" w:hAnsi="Arial" w:cs="Arial"/>
        </w:rPr>
        <w:t>easy to understand</w:t>
      </w:r>
      <w:r w:rsidRPr="002B35B7">
        <w:rPr>
          <w:rFonts w:ascii="Arial" w:hAnsi="Arial" w:cs="Arial"/>
        </w:rPr>
        <w:t xml:space="preserve">, </w:t>
      </w:r>
      <w:r>
        <w:rPr>
          <w:rFonts w:ascii="Arial" w:hAnsi="Arial" w:cs="Arial"/>
        </w:rPr>
        <w:t xml:space="preserve">comprehensive, integration </w:t>
      </w:r>
      <w:r w:rsidRPr="002B35B7">
        <w:rPr>
          <w:rFonts w:ascii="Arial" w:hAnsi="Arial" w:cs="Arial"/>
        </w:rPr>
        <w:t>strategie</w:t>
      </w:r>
      <w:r>
        <w:rPr>
          <w:rFonts w:ascii="Arial" w:hAnsi="Arial" w:cs="Arial"/>
        </w:rPr>
        <w:t>s are still incipient</w:t>
      </w:r>
      <w:r w:rsidRPr="002B35B7">
        <w:rPr>
          <w:rFonts w:ascii="Arial" w:hAnsi="Arial" w:cs="Arial"/>
        </w:rPr>
        <w:t xml:space="preserve">. </w:t>
      </w:r>
      <w:r>
        <w:rPr>
          <w:rFonts w:ascii="Arial" w:hAnsi="Arial" w:cs="Arial"/>
        </w:rPr>
        <w:t>M</w:t>
      </w:r>
      <w:r w:rsidRPr="002B35B7">
        <w:rPr>
          <w:rFonts w:ascii="Arial" w:hAnsi="Arial" w:cs="Arial"/>
        </w:rPr>
        <w:t xml:space="preserve">any sources </w:t>
      </w:r>
      <w:r>
        <w:rPr>
          <w:rFonts w:ascii="Arial" w:hAnsi="Arial" w:cs="Arial"/>
        </w:rPr>
        <w:t>state</w:t>
      </w:r>
      <w:r w:rsidRPr="002B35B7">
        <w:rPr>
          <w:rFonts w:ascii="Arial" w:hAnsi="Arial" w:cs="Arial"/>
        </w:rPr>
        <w:t xml:space="preserve"> ethical issues and offer recommendations, </w:t>
      </w:r>
      <w:r>
        <w:rPr>
          <w:rFonts w:ascii="Arial" w:hAnsi="Arial" w:cs="Arial"/>
        </w:rPr>
        <w:t xml:space="preserve">but </w:t>
      </w:r>
      <w:r w:rsidRPr="002B35B7">
        <w:rPr>
          <w:rFonts w:ascii="Arial" w:hAnsi="Arial" w:cs="Arial"/>
        </w:rPr>
        <w:t xml:space="preserve">they often treat </w:t>
      </w:r>
      <w:r>
        <w:rPr>
          <w:rFonts w:ascii="Arial" w:hAnsi="Arial" w:cs="Arial"/>
        </w:rPr>
        <w:t>an interdisciplinary approach</w:t>
      </w:r>
      <w:r w:rsidRPr="002B35B7">
        <w:rPr>
          <w:rFonts w:ascii="Arial" w:hAnsi="Arial" w:cs="Arial"/>
        </w:rPr>
        <w:t xml:space="preserve"> as a goal rather </w:t>
      </w:r>
      <w:r>
        <w:rPr>
          <w:rFonts w:ascii="Arial" w:hAnsi="Arial" w:cs="Arial"/>
        </w:rPr>
        <w:t>and not as</w:t>
      </w:r>
      <w:r w:rsidRPr="002B35B7">
        <w:rPr>
          <w:rFonts w:ascii="Arial" w:hAnsi="Arial" w:cs="Arial"/>
        </w:rPr>
        <w:t xml:space="preserve"> an </w:t>
      </w:r>
      <w:r>
        <w:rPr>
          <w:rFonts w:ascii="Arial" w:hAnsi="Arial" w:cs="Arial"/>
        </w:rPr>
        <w:t xml:space="preserve">existent, </w:t>
      </w:r>
      <w:r w:rsidRPr="002B35B7">
        <w:rPr>
          <w:rFonts w:ascii="Arial" w:hAnsi="Arial" w:cs="Arial"/>
        </w:rPr>
        <w:t xml:space="preserve">integrated </w:t>
      </w:r>
      <w:r>
        <w:rPr>
          <w:rFonts w:ascii="Arial" w:hAnsi="Arial" w:cs="Arial"/>
        </w:rPr>
        <w:t xml:space="preserve">status: </w:t>
      </w:r>
    </w:p>
    <w:p w14:paraId="5BF703C4" w14:textId="77777777" w:rsidR="00636532" w:rsidRPr="002B35B7" w:rsidRDefault="00636532" w:rsidP="00636532">
      <w:pPr>
        <w:pStyle w:val="PargrafodaLista"/>
        <w:numPr>
          <w:ilvl w:val="0"/>
          <w:numId w:val="11"/>
        </w:numPr>
        <w:overflowPunct/>
        <w:autoSpaceDE/>
        <w:autoSpaceDN/>
        <w:adjustRightInd/>
        <w:spacing w:after="160" w:line="259" w:lineRule="auto"/>
        <w:ind w:left="340" w:hanging="340"/>
        <w:textAlignment w:val="auto"/>
        <w:rPr>
          <w:rFonts w:ascii="Arial" w:hAnsi="Arial" w:cs="Arial"/>
        </w:rPr>
      </w:pPr>
      <w:r w:rsidRPr="002B35B7">
        <w:rPr>
          <w:rFonts w:ascii="Arial" w:hAnsi="Arial" w:cs="Arial"/>
        </w:rPr>
        <w:t xml:space="preserve">Some authors mention the need to </w:t>
      </w:r>
      <w:r w:rsidRPr="002B35B7">
        <w:rPr>
          <w:rFonts w:ascii="Arial" w:hAnsi="Arial" w:cs="Arial"/>
          <w:b/>
          <w:bCs/>
        </w:rPr>
        <w:t>incorporate cognitive capabilities and AI appropriately</w:t>
      </w:r>
      <w:r w:rsidRPr="002B35B7">
        <w:rPr>
          <w:rFonts w:ascii="Arial" w:hAnsi="Arial" w:cs="Arial"/>
        </w:rPr>
        <w:t xml:space="preserve">, integrating AI with an </w:t>
      </w:r>
      <w:r w:rsidRPr="002B35B7">
        <w:rPr>
          <w:rFonts w:ascii="Arial" w:hAnsi="Arial" w:cs="Arial"/>
          <w:b/>
          <w:bCs/>
        </w:rPr>
        <w:t>ethical and cautious approach</w:t>
      </w:r>
      <w:r w:rsidRPr="002B35B7">
        <w:rPr>
          <w:rFonts w:ascii="Arial" w:hAnsi="Arial" w:cs="Arial"/>
        </w:rPr>
        <w:t xml:space="preserve"> </w:t>
      </w:r>
      <w:sdt>
        <w:sdtPr>
          <w:rPr>
            <w:rFonts w:ascii="Arial" w:hAnsi="Arial" w:cs="Arial"/>
            <w:color w:val="000000"/>
          </w:rPr>
          <w:tag w:val="MENDELEY_CITATION_v3_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"/>
          <w:id w:val="-168953516"/>
          <w:placeholder>
            <w:docPart w:val="CF26FD83025E49CCBEB2F98D9B9CB2DB"/>
          </w:placeholder>
        </w:sdtPr>
        <w:sdtContent>
          <w:r w:rsidRPr="00F061E0">
            <w:rPr>
              <w:rFonts w:ascii="Arial" w:hAnsi="Arial" w:cs="Arial"/>
              <w:color w:val="000000"/>
            </w:rPr>
            <w:t>(Maqbali and Tahir, 2024)</w:t>
          </w:r>
        </w:sdtContent>
      </w:sdt>
      <w:r w:rsidRPr="002B35B7">
        <w:rPr>
          <w:rFonts w:ascii="Arial" w:hAnsi="Arial" w:cs="Arial"/>
        </w:rPr>
        <w:t xml:space="preserve">. However, how this pedagogical integration </w:t>
      </w:r>
      <w:r>
        <w:rPr>
          <w:rFonts w:ascii="Arial" w:hAnsi="Arial" w:cs="Arial"/>
        </w:rPr>
        <w:t>links</w:t>
      </w:r>
      <w:r w:rsidRPr="002B35B7">
        <w:rPr>
          <w:rFonts w:ascii="Arial" w:hAnsi="Arial" w:cs="Arial"/>
        </w:rPr>
        <w:t xml:space="preserve"> to policy or ethical technological design is </w:t>
      </w:r>
      <w:r>
        <w:rPr>
          <w:rFonts w:ascii="Arial" w:hAnsi="Arial" w:cs="Arial"/>
        </w:rPr>
        <w:t>rarely</w:t>
      </w:r>
      <w:r w:rsidRPr="002B35B7">
        <w:rPr>
          <w:rFonts w:ascii="Arial" w:hAnsi="Arial" w:cs="Arial"/>
        </w:rPr>
        <w:t xml:space="preserve"> detailed as a </w:t>
      </w:r>
      <w:r>
        <w:rPr>
          <w:rFonts w:ascii="Arial" w:hAnsi="Arial" w:cs="Arial"/>
        </w:rPr>
        <w:t>bonding</w:t>
      </w:r>
      <w:r w:rsidRPr="002B35B7">
        <w:rPr>
          <w:rFonts w:ascii="Arial" w:hAnsi="Arial" w:cs="Arial"/>
        </w:rPr>
        <w:t xml:space="preserve"> strategy.</w:t>
      </w:r>
    </w:p>
    <w:p w14:paraId="2E586420" w14:textId="77777777" w:rsidR="00636532" w:rsidRPr="002B35B7" w:rsidRDefault="00636532" w:rsidP="00636532">
      <w:pPr>
        <w:pStyle w:val="PargrafodaLista"/>
        <w:numPr>
          <w:ilvl w:val="0"/>
          <w:numId w:val="11"/>
        </w:numPr>
        <w:overflowPunct/>
        <w:autoSpaceDE/>
        <w:autoSpaceDN/>
        <w:adjustRightInd/>
        <w:spacing w:after="160" w:line="259" w:lineRule="auto"/>
        <w:ind w:left="340" w:hanging="340"/>
        <w:textAlignment w:val="auto"/>
        <w:rPr>
          <w:rFonts w:ascii="Arial" w:hAnsi="Arial" w:cs="Arial"/>
        </w:rPr>
      </w:pPr>
      <w:r w:rsidRPr="002B35B7">
        <w:rPr>
          <w:rFonts w:ascii="Arial" w:hAnsi="Arial" w:cs="Arial"/>
        </w:rPr>
        <w:t xml:space="preserve">One study underlines the need for a </w:t>
      </w:r>
      <w:r>
        <w:rPr>
          <w:rFonts w:ascii="Arial" w:hAnsi="Arial" w:cs="Arial"/>
        </w:rPr>
        <w:t>broad</w:t>
      </w:r>
      <w:r w:rsidRPr="002B35B7">
        <w:rPr>
          <w:rFonts w:ascii="Arial" w:hAnsi="Arial" w:cs="Arial"/>
        </w:rPr>
        <w:t xml:space="preserve"> approach </w:t>
      </w:r>
      <w:r w:rsidRPr="00A34B89">
        <w:rPr>
          <w:rFonts w:ascii="Arial" w:hAnsi="Arial" w:cs="Arial"/>
        </w:rPr>
        <w:t>joining</w:t>
      </w:r>
      <w:r w:rsidRPr="002B35B7">
        <w:rPr>
          <w:rFonts w:ascii="Arial" w:hAnsi="Arial" w:cs="Arial"/>
          <w:b/>
          <w:bCs/>
        </w:rPr>
        <w:t xml:space="preserve"> technology, algorithms, legal frameworks (policy) and ethical considerations</w:t>
      </w:r>
      <w:r w:rsidRPr="002B35B7">
        <w:rPr>
          <w:rFonts w:ascii="Arial" w:hAnsi="Arial" w:cs="Arial"/>
        </w:rPr>
        <w:t xml:space="preserve"> to </w:t>
      </w:r>
      <w:r>
        <w:rPr>
          <w:rFonts w:ascii="Arial" w:hAnsi="Arial" w:cs="Arial"/>
        </w:rPr>
        <w:t>surpass</w:t>
      </w:r>
      <w:r w:rsidRPr="002B35B7">
        <w:rPr>
          <w:rFonts w:ascii="Arial" w:hAnsi="Arial" w:cs="Arial"/>
        </w:rPr>
        <w:t xml:space="preserve"> challenges such as privacy and security </w:t>
      </w:r>
      <w:sdt>
        <w:sdtPr>
          <w:rPr>
            <w:rFonts w:ascii="Arial" w:hAnsi="Arial" w:cs="Arial"/>
            <w:color w:val="000000"/>
          </w:rPr>
          <w:tag w:val="MENDELEY_CITATION_v3_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"/>
          <w:id w:val="50505677"/>
          <w:placeholder>
            <w:docPart w:val="CF26FD83025E49CCBEB2F98D9B9CB2DB"/>
          </w:placeholder>
        </w:sdtPr>
        <w:sdtContent>
          <w:r w:rsidRPr="00F061E0">
            <w:rPr>
              <w:rFonts w:ascii="Arial" w:hAnsi="Arial" w:cs="Arial"/>
              <w:color w:val="000000"/>
            </w:rPr>
            <w:t xml:space="preserve">(Pan </w:t>
          </w:r>
          <w:r w:rsidRPr="00F061E0">
            <w:rPr>
              <w:rFonts w:ascii="Arial" w:hAnsi="Arial" w:cs="Arial"/>
              <w:i/>
              <w:iCs/>
              <w:color w:val="000000"/>
            </w:rPr>
            <w:t>et al.</w:t>
          </w:r>
          <w:r w:rsidRPr="00F061E0">
            <w:rPr>
              <w:rFonts w:ascii="Arial" w:hAnsi="Arial" w:cs="Arial"/>
              <w:color w:val="000000"/>
            </w:rPr>
            <w:t>, 2023)</w:t>
          </w:r>
        </w:sdtContent>
      </w:sdt>
      <w:r w:rsidRPr="002B35B7">
        <w:rPr>
          <w:rFonts w:ascii="Arial" w:hAnsi="Arial" w:cs="Arial"/>
        </w:rPr>
        <w:t>. This suggests that these elements may not be properly integrated at present.</w:t>
      </w:r>
    </w:p>
    <w:p w14:paraId="1005E503" w14:textId="77777777" w:rsidR="00636532" w:rsidRPr="002B35B7" w:rsidRDefault="00636532" w:rsidP="00636532">
      <w:pPr>
        <w:pStyle w:val="PargrafodaLista"/>
        <w:numPr>
          <w:ilvl w:val="0"/>
          <w:numId w:val="11"/>
        </w:numPr>
        <w:overflowPunct/>
        <w:autoSpaceDE/>
        <w:autoSpaceDN/>
        <w:adjustRightInd/>
        <w:spacing w:after="160" w:line="259" w:lineRule="auto"/>
        <w:ind w:left="340" w:hanging="340"/>
        <w:textAlignment w:val="auto"/>
        <w:rPr>
          <w:rFonts w:ascii="Arial" w:hAnsi="Arial" w:cs="Arial"/>
        </w:rPr>
      </w:pPr>
      <w:r w:rsidRPr="002B35B7">
        <w:rPr>
          <w:rFonts w:ascii="Arial" w:hAnsi="Arial" w:cs="Arial"/>
        </w:rPr>
        <w:t xml:space="preserve">Realizing the potential of AI requires </w:t>
      </w:r>
      <w:r w:rsidRPr="002B35B7">
        <w:rPr>
          <w:rFonts w:ascii="Arial" w:hAnsi="Arial" w:cs="Arial"/>
          <w:b/>
          <w:bCs/>
        </w:rPr>
        <w:t>transformations in educational institutions and pedagogies</w:t>
      </w:r>
      <w:r w:rsidRPr="002B35B7">
        <w:rPr>
          <w:rFonts w:ascii="Arial" w:hAnsi="Arial" w:cs="Arial"/>
        </w:rPr>
        <w:t xml:space="preserve">, </w:t>
      </w:r>
      <w:r w:rsidRPr="002B35B7">
        <w:rPr>
          <w:rFonts w:ascii="Arial" w:hAnsi="Arial" w:cs="Arial"/>
          <w:b/>
          <w:bCs/>
        </w:rPr>
        <w:t xml:space="preserve">teacher training, </w:t>
      </w:r>
      <w:r w:rsidRPr="002B35B7">
        <w:rPr>
          <w:rFonts w:ascii="Arial" w:hAnsi="Arial" w:cs="Arial"/>
        </w:rPr>
        <w:t xml:space="preserve">and </w:t>
      </w:r>
      <w:r w:rsidRPr="002B35B7">
        <w:rPr>
          <w:rFonts w:ascii="Arial" w:hAnsi="Arial" w:cs="Arial"/>
          <w:b/>
          <w:bCs/>
        </w:rPr>
        <w:t xml:space="preserve">robust data governance (policy) </w:t>
      </w:r>
      <w:sdt>
        <w:sdtPr>
          <w:rPr>
            <w:rFonts w:ascii="Arial" w:hAnsi="Arial" w:cs="Arial"/>
            <w:b/>
            <w:bCs/>
            <w:color w:val="000000"/>
          </w:rPr>
          <w:tag w:val="MENDELEY_CITATION_v3_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"/>
          <w:id w:val="-280887947"/>
          <w:placeholder>
            <w:docPart w:val="CF26FD83025E49CCBEB2F98D9B9CB2DB"/>
          </w:placeholder>
        </w:sdtPr>
        <w:sdtEndPr>
          <w:rPr>
            <w:b w:val="0"/>
          </w:rPr>
        </w:sdtEndPr>
        <w:sdtContent>
          <w:r w:rsidRPr="00F061E0">
            <w:rPr>
              <w:rFonts w:ascii="Arial" w:hAnsi="Arial" w:cs="Arial"/>
              <w:color w:val="000000"/>
            </w:rPr>
            <w:t xml:space="preserve">(Indrayani </w:t>
          </w:r>
          <w:r w:rsidRPr="00F061E0">
            <w:rPr>
              <w:rFonts w:ascii="Arial" w:hAnsi="Arial" w:cs="Arial"/>
              <w:i/>
              <w:iCs/>
              <w:color w:val="000000"/>
            </w:rPr>
            <w:t>et al.</w:t>
          </w:r>
          <w:r w:rsidRPr="00F061E0">
            <w:rPr>
              <w:rFonts w:ascii="Arial" w:hAnsi="Arial" w:cs="Arial"/>
              <w:color w:val="000000"/>
            </w:rPr>
            <w:t>, 2024)</w:t>
          </w:r>
        </w:sdtContent>
      </w:sdt>
      <w:r>
        <w:rPr>
          <w:rFonts w:ascii="Arial" w:hAnsi="Arial" w:cs="Arial"/>
          <w:bCs/>
        </w:rPr>
        <w:t>, including t</w:t>
      </w:r>
      <w:r w:rsidRPr="002B35B7">
        <w:rPr>
          <w:rFonts w:ascii="Arial" w:hAnsi="Arial" w:cs="Arial"/>
        </w:rPr>
        <w:t xml:space="preserve">he need for </w:t>
      </w:r>
      <w:r w:rsidRPr="002B35B7">
        <w:rPr>
          <w:rFonts w:ascii="Arial" w:hAnsi="Arial" w:cs="Arial"/>
          <w:b/>
          <w:bCs/>
        </w:rPr>
        <w:t>harmonious collaboration between humans and smart technologies</w:t>
      </w:r>
      <w:r w:rsidRPr="002B35B7">
        <w:rPr>
          <w:rFonts w:ascii="Arial" w:hAnsi="Arial" w:cs="Arial"/>
        </w:rPr>
        <w:t xml:space="preserve">. The very call for this "collaboration" and "transformations" </w:t>
      </w:r>
      <w:r>
        <w:rPr>
          <w:rFonts w:ascii="Arial" w:hAnsi="Arial" w:cs="Arial"/>
        </w:rPr>
        <w:t>shows</w:t>
      </w:r>
      <w:r w:rsidRPr="002B35B7">
        <w:rPr>
          <w:rFonts w:ascii="Arial" w:hAnsi="Arial" w:cs="Arial"/>
        </w:rPr>
        <w:t xml:space="preserve"> that full integration has not yet been achieved.</w:t>
      </w:r>
    </w:p>
    <w:p w14:paraId="4D2F5F35" w14:textId="77777777" w:rsidR="00636532" w:rsidRPr="002B35B7" w:rsidRDefault="00636532" w:rsidP="00636532">
      <w:pPr>
        <w:pStyle w:val="PargrafodaLista"/>
        <w:numPr>
          <w:ilvl w:val="0"/>
          <w:numId w:val="11"/>
        </w:numPr>
        <w:overflowPunct/>
        <w:autoSpaceDE/>
        <w:autoSpaceDN/>
        <w:adjustRightInd/>
        <w:spacing w:after="160" w:line="259" w:lineRule="auto"/>
        <w:ind w:left="340" w:hanging="340"/>
        <w:textAlignment w:val="auto"/>
        <w:rPr>
          <w:rFonts w:ascii="Arial" w:hAnsi="Arial" w:cs="Arial"/>
        </w:rPr>
      </w:pPr>
      <w:r w:rsidRPr="002B35B7">
        <w:rPr>
          <w:rFonts w:ascii="Arial" w:hAnsi="Arial" w:cs="Arial"/>
        </w:rPr>
        <w:t xml:space="preserve">The </w:t>
      </w:r>
      <w:r w:rsidRPr="002B35B7">
        <w:rPr>
          <w:rFonts w:ascii="Arial" w:hAnsi="Arial" w:cs="Arial"/>
          <w:b/>
          <w:bCs/>
        </w:rPr>
        <w:t>absence of a code of ethics and ethical guidelines</w:t>
      </w:r>
      <w:r w:rsidRPr="002B35B7">
        <w:rPr>
          <w:rFonts w:ascii="Arial" w:hAnsi="Arial" w:cs="Arial"/>
        </w:rPr>
        <w:t xml:space="preserve"> for the use of AI in education is explicitly indicated in a study </w:t>
      </w:r>
      <w:sdt>
        <w:sdtPr>
          <w:rPr>
            <w:rFonts w:ascii="Arial" w:hAnsi="Arial" w:cs="Arial"/>
            <w:color w:val="000000"/>
          </w:rPr>
          <w:tag w:val="MENDELEY_CITATION_v3_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"/>
          <w:id w:val="288097465"/>
          <w:placeholder>
            <w:docPart w:val="CF26FD83025E49CCBEB2F98D9B9CB2DB"/>
          </w:placeholder>
        </w:sdtPr>
        <w:sdtContent>
          <w:r w:rsidRPr="00F061E0">
            <w:rPr>
              <w:rFonts w:ascii="Arial" w:hAnsi="Arial" w:cs="Arial"/>
              <w:color w:val="000000"/>
            </w:rPr>
            <w:t xml:space="preserve">(Venter </w:t>
          </w:r>
          <w:r w:rsidRPr="00F061E0">
            <w:rPr>
              <w:rFonts w:ascii="Arial" w:hAnsi="Arial" w:cs="Arial"/>
              <w:i/>
              <w:iCs/>
              <w:color w:val="000000"/>
            </w:rPr>
            <w:t>et al.</w:t>
          </w:r>
          <w:r w:rsidRPr="00F061E0">
            <w:rPr>
              <w:rFonts w:ascii="Arial" w:hAnsi="Arial" w:cs="Arial"/>
              <w:color w:val="000000"/>
            </w:rPr>
            <w:t>, 2024)</w:t>
          </w:r>
        </w:sdtContent>
      </w:sdt>
      <w:r w:rsidRPr="002B35B7">
        <w:rPr>
          <w:rFonts w:ascii="Arial" w:hAnsi="Arial" w:cs="Arial"/>
        </w:rPr>
        <w:t xml:space="preserve">. There is </w:t>
      </w:r>
      <w:r>
        <w:rPr>
          <w:rFonts w:ascii="Arial" w:hAnsi="Arial" w:cs="Arial"/>
        </w:rPr>
        <w:t>few</w:t>
      </w:r>
      <w:r w:rsidRPr="002B35B7">
        <w:rPr>
          <w:rFonts w:ascii="Arial" w:hAnsi="Arial" w:cs="Arial"/>
          <w:b/>
          <w:bCs/>
        </w:rPr>
        <w:t xml:space="preserve"> literature</w:t>
      </w:r>
      <w:r w:rsidRPr="002B35B7">
        <w:rPr>
          <w:rFonts w:ascii="Arial" w:hAnsi="Arial" w:cs="Arial"/>
        </w:rPr>
        <w:t xml:space="preserve"> addressing the ethics of AI in education </w:t>
      </w:r>
      <w:sdt>
        <w:sdtPr>
          <w:rPr>
            <w:rFonts w:ascii="Arial" w:hAnsi="Arial" w:cs="Arial"/>
            <w:color w:val="000000"/>
          </w:rPr>
          <w:tag w:val="MENDELEY_CITATION_v3_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"/>
          <w:id w:val="-1718115288"/>
          <w:placeholder>
            <w:docPart w:val="CF26FD83025E49CCBEB2F98D9B9CB2DB"/>
          </w:placeholder>
        </w:sdtPr>
        <w:sdtContent>
          <w:r w:rsidRPr="00F061E0">
            <w:rPr>
              <w:rFonts w:ascii="Arial" w:hAnsi="Arial" w:cs="Arial"/>
              <w:color w:val="000000"/>
            </w:rPr>
            <w:t xml:space="preserve">(Pan </w:t>
          </w:r>
          <w:r w:rsidRPr="00F061E0">
            <w:rPr>
              <w:rFonts w:ascii="Arial" w:hAnsi="Arial" w:cs="Arial"/>
              <w:i/>
              <w:iCs/>
              <w:color w:val="000000"/>
            </w:rPr>
            <w:t>et al.</w:t>
          </w:r>
          <w:r w:rsidRPr="00F061E0">
            <w:rPr>
              <w:rFonts w:ascii="Arial" w:hAnsi="Arial" w:cs="Arial"/>
              <w:color w:val="000000"/>
            </w:rPr>
            <w:t>, 2023)</w:t>
          </w:r>
        </w:sdtContent>
      </w:sdt>
      <w:r w:rsidRPr="002B35B7">
        <w:rPr>
          <w:rFonts w:ascii="Arial" w:hAnsi="Arial" w:cs="Arial"/>
        </w:rPr>
        <w:t>.</w:t>
      </w:r>
    </w:p>
    <w:p w14:paraId="2D645A28" w14:textId="77777777" w:rsidR="00636532" w:rsidRPr="002B35B7" w:rsidRDefault="00636532" w:rsidP="00636532">
      <w:pPr>
        <w:pStyle w:val="PargrafodaLista"/>
        <w:numPr>
          <w:ilvl w:val="0"/>
          <w:numId w:val="11"/>
        </w:numPr>
        <w:overflowPunct/>
        <w:autoSpaceDE/>
        <w:autoSpaceDN/>
        <w:adjustRightInd/>
        <w:spacing w:after="160" w:line="259" w:lineRule="auto"/>
        <w:ind w:left="340" w:hanging="340"/>
        <w:textAlignment w:val="auto"/>
        <w:rPr>
          <w:rFonts w:ascii="Arial" w:hAnsi="Arial" w:cs="Arial"/>
        </w:rPr>
      </w:pPr>
      <w:r w:rsidRPr="002B35B7">
        <w:rPr>
          <w:rFonts w:ascii="Arial" w:hAnsi="Arial" w:cs="Arial"/>
        </w:rPr>
        <w:t>The need to develop policies and guidelines</w:t>
      </w:r>
      <w:r w:rsidRPr="002B35B7">
        <w:rPr>
          <w:rFonts w:ascii="Arial" w:hAnsi="Arial" w:cs="Arial"/>
          <w:b/>
          <w:bCs/>
        </w:rPr>
        <w:t xml:space="preserve"> to govern the use of AI in teaching and learning is recognized </w:t>
      </w:r>
      <w:sdt>
        <w:sdtPr>
          <w:rPr>
            <w:rFonts w:ascii="Arial" w:hAnsi="Arial" w:cs="Arial"/>
            <w:b/>
            <w:bCs/>
            <w:color w:val="000000"/>
          </w:rPr>
          <w:tag w:val="MENDELEY_CITATION_v3_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"/>
          <w:id w:val="-2002347493"/>
          <w:placeholder>
            <w:docPart w:val="CF26FD83025E49CCBEB2F98D9B9CB2DB"/>
          </w:placeholder>
        </w:sdtPr>
        <w:sdtEndPr>
          <w:rPr>
            <w:b w:val="0"/>
          </w:rPr>
        </w:sdtEndPr>
        <w:sdtContent>
          <w:r w:rsidRPr="00F061E0">
            <w:rPr>
              <w:rFonts w:ascii="Arial" w:hAnsi="Arial" w:cs="Arial"/>
              <w:color w:val="000000"/>
            </w:rPr>
            <w:t xml:space="preserve">(Venter </w:t>
          </w:r>
          <w:r w:rsidRPr="00F061E0">
            <w:rPr>
              <w:rFonts w:ascii="Arial" w:hAnsi="Arial" w:cs="Arial"/>
              <w:i/>
              <w:iCs/>
              <w:color w:val="000000"/>
            </w:rPr>
            <w:t>et al.</w:t>
          </w:r>
          <w:r w:rsidRPr="00F061E0">
            <w:rPr>
              <w:rFonts w:ascii="Arial" w:hAnsi="Arial" w:cs="Arial"/>
              <w:color w:val="000000"/>
            </w:rPr>
            <w:t>, 2024)</w:t>
          </w:r>
        </w:sdtContent>
      </w:sdt>
      <w:r w:rsidRPr="002B35B7">
        <w:rPr>
          <w:rFonts w:ascii="Arial" w:hAnsi="Arial" w:cs="Arial"/>
          <w:b/>
          <w:bCs/>
        </w:rPr>
        <w:t>.</w:t>
      </w:r>
      <w:r w:rsidRPr="002B35B7">
        <w:rPr>
          <w:rFonts w:ascii="Arial" w:hAnsi="Arial" w:cs="Arial"/>
        </w:rPr>
        <w:t xml:space="preserve"> In addition, it is suggested that institutions should ensure that </w:t>
      </w:r>
      <w:r w:rsidRPr="002B35B7">
        <w:rPr>
          <w:rFonts w:ascii="Arial" w:hAnsi="Arial" w:cs="Arial"/>
          <w:b/>
          <w:bCs/>
        </w:rPr>
        <w:t>digital literacy education, including AI tools, is part of the curriculum</w:t>
      </w:r>
      <w:r w:rsidRPr="002B35B7">
        <w:rPr>
          <w:rFonts w:ascii="Arial" w:hAnsi="Arial" w:cs="Arial"/>
        </w:rPr>
        <w:t xml:space="preserve">, linking pedagogy, policy and technology, but its integrated implementation is challenging </w:t>
      </w:r>
      <w:sdt>
        <w:sdtPr>
          <w:rPr>
            <w:rFonts w:ascii="Arial" w:hAnsi="Arial" w:cs="Arial"/>
            <w:color w:val="000000"/>
          </w:rPr>
          <w:tag w:val="MENDELEY_CITATION_v3_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"/>
          <w:id w:val="1684853940"/>
          <w:placeholder>
            <w:docPart w:val="CF26FD83025E49CCBEB2F98D9B9CB2DB"/>
          </w:placeholder>
        </w:sdtPr>
        <w:sdtContent>
          <w:r w:rsidRPr="00F061E0">
            <w:rPr>
              <w:rFonts w:ascii="Arial" w:hAnsi="Arial" w:cs="Arial"/>
              <w:color w:val="000000"/>
            </w:rPr>
            <w:t xml:space="preserve">(Ruiz </w:t>
          </w:r>
          <w:r w:rsidRPr="00F061E0">
            <w:rPr>
              <w:rFonts w:ascii="Arial" w:hAnsi="Arial" w:cs="Arial"/>
              <w:i/>
              <w:iCs/>
              <w:color w:val="000000"/>
            </w:rPr>
            <w:t>et al.</w:t>
          </w:r>
          <w:r w:rsidRPr="00F061E0">
            <w:rPr>
              <w:rFonts w:ascii="Arial" w:hAnsi="Arial" w:cs="Arial"/>
              <w:color w:val="000000"/>
            </w:rPr>
            <w:t>, 2023)</w:t>
          </w:r>
        </w:sdtContent>
      </w:sdt>
      <w:r w:rsidRPr="002B35B7">
        <w:rPr>
          <w:rFonts w:ascii="Arial" w:hAnsi="Arial" w:cs="Arial"/>
        </w:rPr>
        <w:t>.</w:t>
      </w:r>
    </w:p>
    <w:p w14:paraId="7DE38B91" w14:textId="77777777" w:rsidR="00636532" w:rsidRPr="002B35B7" w:rsidRDefault="00636532" w:rsidP="00636532">
      <w:pPr>
        <w:pStyle w:val="PargrafodaLista"/>
        <w:numPr>
          <w:ilvl w:val="0"/>
          <w:numId w:val="11"/>
        </w:numPr>
        <w:overflowPunct/>
        <w:autoSpaceDE/>
        <w:autoSpaceDN/>
        <w:adjustRightInd/>
        <w:spacing w:after="160" w:line="259" w:lineRule="auto"/>
        <w:ind w:left="340" w:hanging="340"/>
        <w:textAlignment w:val="auto"/>
        <w:rPr>
          <w:rFonts w:ascii="Arial" w:hAnsi="Arial" w:cs="Arial"/>
        </w:rPr>
      </w:pPr>
      <w:r w:rsidRPr="002B35B7">
        <w:rPr>
          <w:rFonts w:ascii="Arial" w:hAnsi="Arial" w:cs="Arial"/>
        </w:rPr>
        <w:t xml:space="preserve">A recommendation to incorporate a </w:t>
      </w:r>
      <w:r w:rsidRPr="002B35B7">
        <w:rPr>
          <w:rFonts w:ascii="Arial" w:hAnsi="Arial" w:cs="Arial"/>
          <w:b/>
          <w:bCs/>
        </w:rPr>
        <w:t>course unit on AI</w:t>
      </w:r>
      <w:r w:rsidRPr="002B35B7">
        <w:rPr>
          <w:rFonts w:ascii="Arial" w:hAnsi="Arial" w:cs="Arial"/>
        </w:rPr>
        <w:t xml:space="preserve"> into all courses would aim to integrate AI ethics into pedagogy and curriculum (policy), but its widespread implementation and impact on the use of technology still require research </w:t>
      </w:r>
      <w:sdt>
        <w:sdtPr>
          <w:rPr>
            <w:rFonts w:ascii="Arial" w:hAnsi="Arial" w:cs="Arial"/>
            <w:color w:val="000000"/>
          </w:rPr>
          <w:tag w:val="MENDELEY_CITATION_v3_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"/>
          <w:id w:val="-15929140"/>
          <w:placeholder>
            <w:docPart w:val="CF26FD83025E49CCBEB2F98D9B9CB2DB"/>
          </w:placeholder>
        </w:sdtPr>
        <w:sdtContent>
          <w:r w:rsidRPr="00F061E0">
            <w:rPr>
              <w:rFonts w:ascii="Arial" w:hAnsi="Arial" w:cs="Arial"/>
              <w:color w:val="000000"/>
            </w:rPr>
            <w:t>(Maya and Valdes, 2024)</w:t>
          </w:r>
        </w:sdtContent>
      </w:sdt>
      <w:r w:rsidRPr="002B35B7">
        <w:rPr>
          <w:rFonts w:ascii="Arial" w:hAnsi="Arial" w:cs="Arial"/>
        </w:rPr>
        <w:t>.</w:t>
      </w:r>
    </w:p>
    <w:p w14:paraId="1D6E2E1E" w14:textId="77777777" w:rsidR="00636532" w:rsidRPr="002B35B7" w:rsidRDefault="00636532" w:rsidP="00636532">
      <w:pPr>
        <w:pStyle w:val="PargrafodaLista"/>
        <w:numPr>
          <w:ilvl w:val="0"/>
          <w:numId w:val="11"/>
        </w:numPr>
        <w:overflowPunct/>
        <w:autoSpaceDE/>
        <w:autoSpaceDN/>
        <w:adjustRightInd/>
        <w:spacing w:after="160" w:line="259" w:lineRule="auto"/>
        <w:ind w:left="340" w:hanging="340"/>
        <w:textAlignment w:val="auto"/>
        <w:rPr>
          <w:rFonts w:ascii="Arial" w:hAnsi="Arial" w:cs="Arial"/>
        </w:rPr>
      </w:pPr>
      <w:r w:rsidRPr="002B35B7">
        <w:rPr>
          <w:rFonts w:ascii="Arial" w:hAnsi="Arial" w:cs="Arial"/>
        </w:rPr>
        <w:t xml:space="preserve">It is suggested that </w:t>
      </w:r>
      <w:r w:rsidRPr="002B35B7">
        <w:rPr>
          <w:rFonts w:ascii="Arial" w:hAnsi="Arial" w:cs="Arial"/>
          <w:b/>
          <w:bCs/>
        </w:rPr>
        <w:t>educational transformations require education management to redefine policy orientations</w:t>
      </w:r>
      <w:r w:rsidRPr="002B35B7">
        <w:rPr>
          <w:rFonts w:ascii="Arial" w:hAnsi="Arial" w:cs="Arial"/>
        </w:rPr>
        <w:t xml:space="preserve"> to facilitate spaces where teachers can analyze practices and create new didactic proposals that incorporate technological developments, understanding their potential and difficulties. This is a direct call for integration between politics, pedagogy, and technology/ethics, implying that such integration is neither automatic nor easily achievable </w:t>
      </w:r>
      <w:sdt>
        <w:sdtPr>
          <w:rPr>
            <w:rFonts w:ascii="Arial" w:hAnsi="Arial" w:cs="Arial"/>
            <w:color w:val="000000"/>
          </w:rPr>
          <w:tag w:val="MENDELEY_CITATION_v3_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"/>
          <w:id w:val="-1194080057"/>
          <w:placeholder>
            <w:docPart w:val="CF26FD83025E49CCBEB2F98D9B9CB2DB"/>
          </w:placeholder>
        </w:sdtPr>
        <w:sdtContent>
          <w:r w:rsidRPr="00F061E0">
            <w:rPr>
              <w:rFonts w:ascii="Arial" w:hAnsi="Arial" w:cs="Arial"/>
              <w:color w:val="000000"/>
            </w:rPr>
            <w:t>(Maya and Valdes, 2024)</w:t>
          </w:r>
        </w:sdtContent>
      </w:sdt>
      <w:r w:rsidRPr="002B35B7">
        <w:rPr>
          <w:rFonts w:ascii="Arial" w:hAnsi="Arial" w:cs="Arial"/>
        </w:rPr>
        <w:t>.</w:t>
      </w:r>
    </w:p>
    <w:p w14:paraId="26EBF2DE" w14:textId="77777777" w:rsidR="00636532" w:rsidRPr="002B35B7" w:rsidRDefault="00636532" w:rsidP="00636532">
      <w:pPr>
        <w:pStyle w:val="PargrafodaLista"/>
        <w:numPr>
          <w:ilvl w:val="0"/>
          <w:numId w:val="11"/>
        </w:numPr>
        <w:overflowPunct/>
        <w:autoSpaceDE/>
        <w:autoSpaceDN/>
        <w:adjustRightInd/>
        <w:spacing w:after="160" w:line="259" w:lineRule="auto"/>
        <w:ind w:left="340" w:hanging="340"/>
        <w:textAlignment w:val="auto"/>
        <w:rPr>
          <w:rFonts w:ascii="Arial" w:hAnsi="Arial" w:cs="Arial"/>
        </w:rPr>
      </w:pPr>
      <w:r w:rsidRPr="002B35B7">
        <w:rPr>
          <w:rFonts w:ascii="Arial" w:hAnsi="Arial" w:cs="Arial"/>
        </w:rPr>
        <w:lastRenderedPageBreak/>
        <w:t xml:space="preserve">It is proposed that the growing ethical debate on AI "should also be </w:t>
      </w:r>
      <w:r w:rsidRPr="002B35B7">
        <w:rPr>
          <w:rFonts w:ascii="Arial" w:hAnsi="Arial" w:cs="Arial"/>
          <w:b/>
          <w:bCs/>
        </w:rPr>
        <w:t>installed in educational institutions</w:t>
      </w:r>
      <w:r w:rsidRPr="002B35B7">
        <w:rPr>
          <w:rFonts w:ascii="Arial" w:hAnsi="Arial" w:cs="Arial"/>
        </w:rPr>
        <w:t xml:space="preserve">", thus integrating the ethical discussion into the institutional and pedagogical environment, rather than being dealt with only at the level of foreign policy or technological design </w:t>
      </w:r>
      <w:sdt>
        <w:sdtPr>
          <w:rPr>
            <w:rFonts w:ascii="Arial" w:hAnsi="Arial" w:cs="Arial"/>
            <w:color w:val="000000"/>
          </w:rPr>
          <w:tag w:val="MENDELEY_CITATION_v3_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"/>
          <w:id w:val="-2066324243"/>
          <w:placeholder>
            <w:docPart w:val="CF26FD83025E49CCBEB2F98D9B9CB2DB"/>
          </w:placeholder>
        </w:sdtPr>
        <w:sdtContent>
          <w:r w:rsidRPr="00F061E0">
            <w:rPr>
              <w:rFonts w:ascii="Arial" w:hAnsi="Arial" w:cs="Arial"/>
              <w:color w:val="000000"/>
            </w:rPr>
            <w:t>(Maya and Valdes, 2024)</w:t>
          </w:r>
        </w:sdtContent>
      </w:sdt>
      <w:r w:rsidRPr="002B35B7">
        <w:rPr>
          <w:rFonts w:ascii="Arial" w:hAnsi="Arial" w:cs="Arial"/>
        </w:rPr>
        <w:t>.</w:t>
      </w:r>
    </w:p>
    <w:p w14:paraId="44D0EA71" w14:textId="77777777" w:rsidR="00636532" w:rsidRPr="002B35B7" w:rsidRDefault="00636532" w:rsidP="00636532">
      <w:pPr>
        <w:pStyle w:val="PargrafodaLista"/>
        <w:numPr>
          <w:ilvl w:val="0"/>
          <w:numId w:val="11"/>
        </w:numPr>
        <w:overflowPunct/>
        <w:autoSpaceDE/>
        <w:autoSpaceDN/>
        <w:adjustRightInd/>
        <w:spacing w:after="160" w:line="259" w:lineRule="auto"/>
        <w:ind w:left="340" w:hanging="340"/>
        <w:textAlignment w:val="auto"/>
        <w:rPr>
          <w:rFonts w:ascii="Arial" w:hAnsi="Arial" w:cs="Arial"/>
        </w:rPr>
      </w:pPr>
      <w:r w:rsidRPr="002B35B7">
        <w:rPr>
          <w:rFonts w:ascii="Arial" w:hAnsi="Arial" w:cs="Arial"/>
        </w:rPr>
        <w:t xml:space="preserve">The need for a </w:t>
      </w:r>
      <w:r w:rsidRPr="002B35B7">
        <w:rPr>
          <w:rFonts w:ascii="Arial" w:hAnsi="Arial" w:cs="Arial"/>
          <w:b/>
          <w:bCs/>
        </w:rPr>
        <w:t>responsible and ethical application of AI</w:t>
      </w:r>
      <w:r w:rsidRPr="002B35B7">
        <w:rPr>
          <w:rFonts w:ascii="Arial" w:hAnsi="Arial" w:cs="Arial"/>
        </w:rPr>
        <w:t xml:space="preserve"> implies integrating technological advances with fundamental literacies </w:t>
      </w:r>
      <w:sdt>
        <w:sdtPr>
          <w:rPr>
            <w:rFonts w:ascii="Arial" w:hAnsi="Arial" w:cs="Arial"/>
            <w:color w:val="000000"/>
          </w:rPr>
          <w:tag w:val="MENDELEY_CITATION_v3_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"/>
          <w:id w:val="781764763"/>
          <w:placeholder>
            <w:docPart w:val="CF26FD83025E49CCBEB2F98D9B9CB2DB"/>
          </w:placeholder>
        </w:sdtPr>
        <w:sdtContent>
          <w:r w:rsidRPr="00F061E0">
            <w:rPr>
              <w:rFonts w:ascii="Arial" w:hAnsi="Arial" w:cs="Arial"/>
              <w:color w:val="000000"/>
            </w:rPr>
            <w:t xml:space="preserve">(Moreira </w:t>
          </w:r>
          <w:r w:rsidRPr="00F061E0">
            <w:rPr>
              <w:rFonts w:ascii="Arial" w:hAnsi="Arial" w:cs="Arial"/>
              <w:i/>
              <w:iCs/>
              <w:color w:val="000000"/>
            </w:rPr>
            <w:t>et al.</w:t>
          </w:r>
          <w:r w:rsidRPr="00F061E0">
            <w:rPr>
              <w:rFonts w:ascii="Arial" w:hAnsi="Arial" w:cs="Arial"/>
              <w:color w:val="000000"/>
            </w:rPr>
            <w:t>, 2024)</w:t>
          </w:r>
        </w:sdtContent>
      </w:sdt>
      <w:r w:rsidRPr="002B35B7">
        <w:rPr>
          <w:rFonts w:ascii="Arial" w:hAnsi="Arial" w:cs="Arial"/>
        </w:rPr>
        <w:t>, which highlights the crucial link between technology, ethics and pedagogy. However, addressing this integration effectively remains an area of development.</w:t>
      </w:r>
    </w:p>
    <w:p w14:paraId="1DBEC8F2" w14:textId="77777777" w:rsidR="00636532" w:rsidRPr="002B35B7" w:rsidRDefault="00636532" w:rsidP="00636532">
      <w:pPr>
        <w:spacing w:after="160" w:line="259" w:lineRule="auto"/>
        <w:ind w:firstLine="0"/>
        <w:rPr>
          <w:rFonts w:ascii="Arial" w:hAnsi="Arial" w:cs="Arial"/>
        </w:rPr>
      </w:pPr>
      <w:r>
        <w:rPr>
          <w:rFonts w:ascii="Arial" w:hAnsi="Arial" w:cs="Arial"/>
        </w:rPr>
        <w:t xml:space="preserve">Summarizing: </w:t>
      </w:r>
      <w:r w:rsidRPr="002B35B7">
        <w:rPr>
          <w:rFonts w:ascii="Arial" w:hAnsi="Arial" w:cs="Arial"/>
        </w:rPr>
        <w:t>while ethical concerns shape the AI-in-education debate, sources consistently call for integrated approaches aligning policies, pedagogy, and tech design to address key challenges</w:t>
      </w:r>
      <w:r>
        <w:rPr>
          <w:rFonts w:ascii="Arial" w:hAnsi="Arial" w:cs="Arial"/>
        </w:rPr>
        <w:t xml:space="preserve"> (</w:t>
      </w:r>
      <w:r w:rsidRPr="002B35B7">
        <w:rPr>
          <w:rFonts w:ascii="Arial" w:hAnsi="Arial" w:cs="Arial"/>
        </w:rPr>
        <w:t>lack of guidelines, limited AI literacy, regulatory uncertainty</w:t>
      </w:r>
      <w:r>
        <w:rPr>
          <w:rFonts w:ascii="Arial" w:hAnsi="Arial" w:cs="Arial"/>
        </w:rPr>
        <w:t>)</w:t>
      </w:r>
      <w:r w:rsidRPr="002B35B7">
        <w:rPr>
          <w:rFonts w:ascii="Arial" w:hAnsi="Arial" w:cs="Arial"/>
        </w:rPr>
        <w:t xml:space="preserve">. This paper </w:t>
      </w:r>
      <w:r>
        <w:rPr>
          <w:rFonts w:ascii="Arial" w:hAnsi="Arial" w:cs="Arial"/>
        </w:rPr>
        <w:t>faces these challenges</w:t>
      </w:r>
      <w:r w:rsidRPr="002B35B7">
        <w:rPr>
          <w:rFonts w:ascii="Arial" w:hAnsi="Arial" w:cs="Arial"/>
        </w:rPr>
        <w:t xml:space="preserve"> by proposing a comprehensive ethical framework that balances innovation with responsibility.</w:t>
      </w:r>
    </w:p>
    <w:p w14:paraId="3B2FA1DD" w14:textId="77777777" w:rsidR="00636532" w:rsidRPr="002B35B7" w:rsidRDefault="00636532" w:rsidP="00636532">
      <w:pPr>
        <w:pStyle w:val="heading1"/>
        <w:numPr>
          <w:ilvl w:val="0"/>
          <w:numId w:val="35"/>
        </w:numPr>
        <w:ind w:left="357" w:hanging="357"/>
        <w:rPr>
          <w:rFonts w:ascii="Arial" w:hAnsi="Arial" w:cs="Arial"/>
          <w:bCs/>
          <w:lang w:eastAsia="pt-PT"/>
        </w:rPr>
      </w:pPr>
      <w:r w:rsidRPr="002B35B7">
        <w:rPr>
          <w:rFonts w:ascii="Arial" w:hAnsi="Arial" w:cs="Arial"/>
          <w:bCs/>
          <w:lang w:eastAsia="pt-PT"/>
        </w:rPr>
        <w:t>Opportunities and Advantages of AI in Higher Education</w:t>
      </w:r>
    </w:p>
    <w:p w14:paraId="2D616CBC" w14:textId="77777777" w:rsidR="00636532" w:rsidRPr="004C21EF" w:rsidRDefault="00636532" w:rsidP="00636532">
      <w:pPr>
        <w:pStyle w:val="PargrafodaLista"/>
        <w:keepNext/>
        <w:keepLines/>
        <w:numPr>
          <w:ilvl w:val="0"/>
          <w:numId w:val="4"/>
        </w:numPr>
        <w:suppressAutoHyphens/>
        <w:spacing w:before="360" w:after="240" w:line="300" w:lineRule="atLeast"/>
        <w:contextualSpacing w:val="0"/>
        <w:jc w:val="left"/>
        <w:outlineLvl w:val="0"/>
        <w:rPr>
          <w:b/>
          <w:vanish/>
          <w:sz w:val="24"/>
        </w:rPr>
      </w:pPr>
    </w:p>
    <w:p w14:paraId="0D952CC9" w14:textId="77777777" w:rsidR="00636532" w:rsidRPr="004C21EF" w:rsidRDefault="00636532" w:rsidP="00636532">
      <w:pPr>
        <w:pStyle w:val="PargrafodaLista"/>
        <w:keepNext/>
        <w:keepLines/>
        <w:numPr>
          <w:ilvl w:val="0"/>
          <w:numId w:val="4"/>
        </w:numPr>
        <w:suppressAutoHyphens/>
        <w:spacing w:before="360" w:after="240" w:line="300" w:lineRule="atLeast"/>
        <w:contextualSpacing w:val="0"/>
        <w:jc w:val="left"/>
        <w:outlineLvl w:val="0"/>
        <w:rPr>
          <w:b/>
          <w:vanish/>
          <w:sz w:val="24"/>
        </w:rPr>
      </w:pPr>
    </w:p>
    <w:p w14:paraId="2EE3CF3F" w14:textId="77777777" w:rsidR="00636532" w:rsidRPr="002C2B20" w:rsidRDefault="00636532" w:rsidP="002C2B20">
      <w:pPr>
        <w:pStyle w:val="heading1"/>
        <w:numPr>
          <w:ilvl w:val="1"/>
          <w:numId w:val="35"/>
        </w:numPr>
        <w:ind w:left="357" w:hanging="357"/>
        <w:rPr>
          <w:rFonts w:ascii="Arial" w:hAnsi="Arial" w:cs="Arial"/>
          <w:b w:val="0"/>
          <w:i/>
          <w:iCs/>
          <w:sz w:val="27"/>
          <w:szCs w:val="27"/>
          <w:lang w:eastAsia="pt-PT"/>
        </w:rPr>
      </w:pPr>
      <w:r w:rsidRPr="002C2B20">
        <w:rPr>
          <w:rFonts w:ascii="Arial" w:hAnsi="Arial" w:cs="Arial"/>
          <w:b w:val="0"/>
          <w:i/>
          <w:iCs/>
          <w:sz w:val="27"/>
          <w:szCs w:val="27"/>
          <w:lang w:eastAsia="pt-PT"/>
        </w:rPr>
        <w:t>Adaptive Learning Platforms</w:t>
      </w:r>
    </w:p>
    <w:p w14:paraId="74926E83" w14:textId="77777777" w:rsidR="00636532" w:rsidRPr="002B35B7" w:rsidRDefault="00636532" w:rsidP="00636532">
      <w:pPr>
        <w:pStyle w:val="p1a"/>
        <w:spacing w:after="160" w:line="259" w:lineRule="auto"/>
        <w:rPr>
          <w:rFonts w:ascii="Arial" w:hAnsi="Arial" w:cs="Arial"/>
        </w:rPr>
      </w:pPr>
      <w:r w:rsidRPr="002B35B7">
        <w:rPr>
          <w:rFonts w:ascii="Arial" w:hAnsi="Arial" w:cs="Arial"/>
        </w:rPr>
        <w:t xml:space="preserve">Adaptive learning platforms are an important AI application, offering personalized experiences by adjusting content based on student interactions and performance </w:t>
      </w:r>
      <w:sdt>
        <w:sdtPr>
          <w:rPr>
            <w:rFonts w:ascii="Arial" w:hAnsi="Arial" w:cs="Arial"/>
            <w:color w:val="000000"/>
          </w:rPr>
          <w:tag w:val="MENDELEY_CITATION_v3_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"/>
          <w:id w:val="-386033297"/>
          <w:placeholder>
            <w:docPart w:val="CF26FD83025E49CCBEB2F98D9B9CB2DB"/>
          </w:placeholder>
        </w:sdtPr>
        <w:sdtContent>
          <w:r w:rsidRPr="00F061E0">
            <w:rPr>
              <w:rFonts w:ascii="Arial" w:hAnsi="Arial" w:cs="Arial"/>
              <w:color w:val="000000"/>
            </w:rPr>
            <w:t xml:space="preserve">(Dutta </w:t>
          </w:r>
          <w:r w:rsidRPr="00F061E0">
            <w:rPr>
              <w:rFonts w:ascii="Arial" w:hAnsi="Arial" w:cs="Arial"/>
              <w:i/>
              <w:iCs/>
              <w:color w:val="000000"/>
            </w:rPr>
            <w:t>et al.</w:t>
          </w:r>
          <w:r w:rsidRPr="00F061E0">
            <w:rPr>
              <w:rFonts w:ascii="Arial" w:hAnsi="Arial" w:cs="Arial"/>
              <w:color w:val="000000"/>
            </w:rPr>
            <w:t>, 2024)</w:t>
          </w:r>
        </w:sdtContent>
      </w:sdt>
      <w:r w:rsidRPr="002B35B7">
        <w:rPr>
          <w:rFonts w:ascii="Arial" w:hAnsi="Arial" w:cs="Arial"/>
        </w:rPr>
        <w:t xml:space="preserve">. These systems identify learning gaps, suggest resources, and tailor instruction in real time. They may provide extra practice to struggling students or accelerating progress for advanced ones. Pedagogical models like PAIR (Problem, AI, Interaction, Reflection) show how AI can enhance critical thinking and prepare students for future workforce demands </w:t>
      </w:r>
      <w:sdt>
        <w:sdtPr>
          <w:rPr>
            <w:rFonts w:ascii="Arial" w:hAnsi="Arial" w:cs="Arial"/>
            <w:color w:val="000000"/>
          </w:rPr>
          <w:tag w:val="MENDELEY_CITATION_v3_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"/>
          <w:id w:val="-84462288"/>
          <w:placeholder>
            <w:docPart w:val="CF26FD83025E49CCBEB2F98D9B9CB2DB"/>
          </w:placeholder>
        </w:sdtPr>
        <w:sdtContent>
          <w:r w:rsidRPr="00F061E0">
            <w:rPr>
              <w:rFonts w:ascii="Arial" w:hAnsi="Arial" w:cs="Arial"/>
              <w:color w:val="000000"/>
            </w:rPr>
            <w:t>(Maya and Valdes, 2024)</w:t>
          </w:r>
        </w:sdtContent>
      </w:sdt>
      <w:r w:rsidRPr="002B35B7">
        <w:rPr>
          <w:rFonts w:ascii="Arial" w:hAnsi="Arial" w:cs="Arial"/>
        </w:rPr>
        <w:t>.</w:t>
      </w:r>
    </w:p>
    <w:p w14:paraId="30A6947F" w14:textId="77777777" w:rsidR="00636532" w:rsidRPr="002C2B20" w:rsidRDefault="00636532" w:rsidP="002C2B20">
      <w:pPr>
        <w:pStyle w:val="heading1"/>
        <w:numPr>
          <w:ilvl w:val="1"/>
          <w:numId w:val="35"/>
        </w:numPr>
        <w:ind w:left="357" w:hanging="357"/>
        <w:rPr>
          <w:rFonts w:ascii="Arial" w:hAnsi="Arial" w:cs="Arial"/>
          <w:b w:val="0"/>
          <w:i/>
          <w:iCs/>
          <w:sz w:val="27"/>
          <w:szCs w:val="27"/>
          <w:lang w:eastAsia="pt-PT"/>
        </w:rPr>
      </w:pPr>
      <w:r w:rsidRPr="002C2B20">
        <w:rPr>
          <w:rFonts w:ascii="Arial" w:hAnsi="Arial" w:cs="Arial"/>
          <w:b w:val="0"/>
          <w:i/>
          <w:iCs/>
          <w:sz w:val="27"/>
          <w:szCs w:val="27"/>
          <w:lang w:eastAsia="pt-PT"/>
        </w:rPr>
        <w:t>Research Support</w:t>
      </w:r>
    </w:p>
    <w:p w14:paraId="019B9E30" w14:textId="77777777" w:rsidR="00636532" w:rsidRPr="002B35B7" w:rsidRDefault="00636532" w:rsidP="00636532">
      <w:pPr>
        <w:pStyle w:val="p1a"/>
        <w:spacing w:after="160" w:line="259" w:lineRule="auto"/>
        <w:rPr>
          <w:rFonts w:ascii="Arial" w:hAnsi="Arial" w:cs="Arial"/>
        </w:rPr>
      </w:pPr>
      <w:r w:rsidRPr="002B35B7">
        <w:rPr>
          <w:rFonts w:ascii="Arial" w:hAnsi="Arial" w:cs="Arial"/>
        </w:rPr>
        <w:t>AI has also been widely used for academic research, offering significant support in various stages of the research process. Traditional AI tools, such as data mining and predictive analytics, allow researchers to process vast datasets quickly, identifying trends, correlations, and outliers that may be difficult to detect manually. These capabilities accelerate hypothesis generation and facilitate more rigorous data analysis.</w:t>
      </w:r>
    </w:p>
    <w:p w14:paraId="4A1046F1" w14:textId="77777777" w:rsidR="00636532" w:rsidRPr="002B35B7" w:rsidRDefault="00636532" w:rsidP="00636532">
      <w:pPr>
        <w:pStyle w:val="p1a"/>
        <w:spacing w:after="160" w:line="259" w:lineRule="auto"/>
        <w:ind w:firstLine="227"/>
        <w:rPr>
          <w:rFonts w:ascii="Arial" w:hAnsi="Arial" w:cs="Arial"/>
        </w:rPr>
      </w:pPr>
      <w:r w:rsidRPr="002B35B7">
        <w:rPr>
          <w:rFonts w:ascii="Arial" w:hAnsi="Arial" w:cs="Arial"/>
        </w:rPr>
        <w:t xml:space="preserve">Generative AI, including large language models (LLMs) like ChatGPT, has further expanded research possibilities by assisting in co-writing, drafting </w:t>
      </w:r>
      <w:r w:rsidRPr="002B35B7">
        <w:rPr>
          <w:rFonts w:ascii="Arial" w:hAnsi="Arial" w:cs="Arial"/>
        </w:rPr>
        <w:lastRenderedPageBreak/>
        <w:t>literature reviews, and even suggesting experimental designs. Researchers can use generative AI to produce initial drafts, refine language, or automate the synthesis of complex concepts from multiple sources. AI facilitates complex data analysis, hypothesis generation, and even co-authoring scientific work, accelerating the pace of discovery and fostering interdisciplinary collaboration</w:t>
      </w:r>
      <w:r>
        <w:rPr>
          <w:rFonts w:ascii="Arial" w:hAnsi="Arial" w:cs="Arial"/>
        </w:rPr>
        <w:t xml:space="preserve"> </w:t>
      </w:r>
      <w:sdt>
        <w:sdtPr>
          <w:rPr>
            <w:rFonts w:ascii="Arial" w:hAnsi="Arial" w:cs="Arial"/>
            <w:color w:val="000000"/>
          </w:rPr>
          <w:tag w:val="MENDELEY_CITATION_v3_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"/>
          <w:id w:val="-1982526654"/>
          <w:placeholder>
            <w:docPart w:val="CF26FD83025E49CCBEB2F98D9B9CB2DB"/>
          </w:placeholder>
        </w:sdtPr>
        <w:sdtContent>
          <w:r w:rsidRPr="00F061E0">
            <w:rPr>
              <w:rFonts w:ascii="Arial" w:hAnsi="Arial" w:cs="Arial"/>
              <w:color w:val="000000"/>
            </w:rPr>
            <w:t xml:space="preserve">(Jacques </w:t>
          </w:r>
          <w:r w:rsidRPr="00F061E0">
            <w:rPr>
              <w:rFonts w:ascii="Arial" w:hAnsi="Arial" w:cs="Arial"/>
              <w:i/>
              <w:iCs/>
              <w:color w:val="000000"/>
            </w:rPr>
            <w:t>et al.</w:t>
          </w:r>
          <w:r w:rsidRPr="00F061E0">
            <w:rPr>
              <w:rFonts w:ascii="Arial" w:hAnsi="Arial" w:cs="Arial"/>
              <w:color w:val="000000"/>
            </w:rPr>
            <w:t>, 2024; Maya and Valdes, 2024)</w:t>
          </w:r>
        </w:sdtContent>
      </w:sdt>
      <w:r w:rsidRPr="002B35B7">
        <w:rPr>
          <w:rFonts w:ascii="Arial" w:hAnsi="Arial" w:cs="Arial"/>
        </w:rPr>
        <w:t xml:space="preserve">. </w:t>
      </w:r>
    </w:p>
    <w:p w14:paraId="6D7E6B88" w14:textId="77777777" w:rsidR="00636532" w:rsidRPr="002C2B20" w:rsidRDefault="00636532" w:rsidP="002C2B20">
      <w:pPr>
        <w:pStyle w:val="heading1"/>
        <w:numPr>
          <w:ilvl w:val="1"/>
          <w:numId w:val="35"/>
        </w:numPr>
        <w:ind w:left="357" w:hanging="357"/>
        <w:rPr>
          <w:rFonts w:ascii="Arial" w:hAnsi="Arial" w:cs="Arial"/>
          <w:b w:val="0"/>
          <w:i/>
          <w:iCs/>
          <w:sz w:val="27"/>
          <w:szCs w:val="27"/>
          <w:lang w:eastAsia="pt-PT"/>
        </w:rPr>
      </w:pPr>
      <w:r w:rsidRPr="002C2B20">
        <w:rPr>
          <w:rFonts w:ascii="Arial" w:hAnsi="Arial" w:cs="Arial"/>
          <w:b w:val="0"/>
          <w:i/>
          <w:iCs/>
          <w:sz w:val="27"/>
          <w:szCs w:val="27"/>
          <w:lang w:eastAsia="pt-PT"/>
        </w:rPr>
        <w:t>Administrative Efficiencies</w:t>
      </w:r>
    </w:p>
    <w:p w14:paraId="25F03FDC" w14:textId="77777777" w:rsidR="00636532" w:rsidRPr="002B35B7" w:rsidRDefault="00636532" w:rsidP="00636532">
      <w:pPr>
        <w:pStyle w:val="p1a"/>
        <w:spacing w:after="160" w:line="259" w:lineRule="auto"/>
        <w:rPr>
          <w:rFonts w:ascii="Arial" w:hAnsi="Arial" w:cs="Arial"/>
        </w:rPr>
      </w:pPr>
      <w:r w:rsidRPr="002B35B7">
        <w:rPr>
          <w:rFonts w:ascii="Arial" w:hAnsi="Arial" w:cs="Arial"/>
        </w:rPr>
        <w:t xml:space="preserve">Beyond learning and research, AI has improved educational administration by automating tasks like enrollment, scheduling, attendance, and grading, allowing staff to focus on higher-level duties. Generative AI adds value through NLP tools such as auto-replies, personalized messaging, and chatbot help desks offering 24/7 student support. These technologies enhance efficiency and student experience </w:t>
      </w:r>
      <w:sdt>
        <w:sdtPr>
          <w:rPr>
            <w:rFonts w:ascii="Arial" w:hAnsi="Arial" w:cs="Arial"/>
            <w:color w:val="000000"/>
          </w:rPr>
          <w:tag w:val="MENDELEY_CITATION_v3_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"/>
          <w:id w:val="-1997718500"/>
          <w:placeholder>
            <w:docPart w:val="CF26FD83025E49CCBEB2F98D9B9CB2DB"/>
          </w:placeholder>
        </w:sdtPr>
        <w:sdtContent>
          <w:r w:rsidRPr="00F061E0">
            <w:rPr>
              <w:rFonts w:ascii="Arial" w:hAnsi="Arial" w:cs="Arial"/>
              <w:color w:val="000000"/>
            </w:rPr>
            <w:t>(Alomran and Alhazmi, 2023)</w:t>
          </w:r>
        </w:sdtContent>
      </w:sdt>
      <w:r w:rsidRPr="002B35B7">
        <w:rPr>
          <w:rFonts w:ascii="Arial" w:hAnsi="Arial" w:cs="Arial"/>
        </w:rPr>
        <w:t xml:space="preserve">. However, their use must align with ethical standards and institutional policies to ensure transparency, accountability, and user autonomy. </w:t>
      </w:r>
    </w:p>
    <w:p w14:paraId="0CCEB3B7" w14:textId="77777777" w:rsidR="00636532" w:rsidRPr="002C2B20" w:rsidRDefault="00636532" w:rsidP="002C2B20">
      <w:pPr>
        <w:pStyle w:val="heading1"/>
        <w:numPr>
          <w:ilvl w:val="1"/>
          <w:numId w:val="35"/>
        </w:numPr>
        <w:ind w:left="357" w:hanging="357"/>
        <w:rPr>
          <w:rFonts w:ascii="Arial" w:hAnsi="Arial" w:cs="Arial"/>
          <w:b w:val="0"/>
          <w:i/>
          <w:iCs/>
          <w:sz w:val="27"/>
          <w:szCs w:val="27"/>
          <w:lang w:eastAsia="pt-PT"/>
        </w:rPr>
      </w:pPr>
      <w:r w:rsidRPr="002C2B20">
        <w:rPr>
          <w:rFonts w:ascii="Arial" w:hAnsi="Arial" w:cs="Arial"/>
          <w:b w:val="0"/>
          <w:i/>
          <w:iCs/>
          <w:sz w:val="27"/>
          <w:szCs w:val="27"/>
          <w:lang w:eastAsia="pt-PT"/>
        </w:rPr>
        <w:t>Key Insights from related studies</w:t>
      </w:r>
    </w:p>
    <w:p w14:paraId="70D13052" w14:textId="77777777" w:rsidR="00636532" w:rsidRPr="002B35B7" w:rsidRDefault="00636532" w:rsidP="00636532">
      <w:pPr>
        <w:pStyle w:val="Els-body-text"/>
        <w:spacing w:line="260" w:lineRule="exact"/>
        <w:ind w:firstLine="0"/>
        <w:rPr>
          <w:rFonts w:ascii="Arial" w:hAnsi="Arial" w:cs="Arial"/>
        </w:rPr>
      </w:pPr>
      <w:r w:rsidRPr="002B35B7">
        <w:rPr>
          <w:rFonts w:ascii="Arial" w:hAnsi="Arial" w:cs="Arial"/>
        </w:rPr>
        <w:t>The analysis of the related literature highlighted the following insights:</w:t>
      </w:r>
    </w:p>
    <w:p w14:paraId="2437A683" w14:textId="77777777" w:rsidR="00636532" w:rsidRPr="002B35B7" w:rsidRDefault="00636532" w:rsidP="00636532">
      <w:pPr>
        <w:pStyle w:val="Els-body-text"/>
        <w:numPr>
          <w:ilvl w:val="0"/>
          <w:numId w:val="19"/>
        </w:numPr>
        <w:spacing w:after="160" w:line="259" w:lineRule="auto"/>
        <w:ind w:left="357" w:hanging="357"/>
        <w:rPr>
          <w:rFonts w:ascii="Arial" w:hAnsi="Arial" w:cs="Arial"/>
        </w:rPr>
      </w:pPr>
      <w:r w:rsidRPr="002B35B7">
        <w:rPr>
          <w:rFonts w:ascii="Arial" w:hAnsi="Arial" w:cs="Arial"/>
          <w:b/>
          <w:bCs/>
        </w:rPr>
        <w:t>Prompt Design</w:t>
      </w:r>
      <w:r w:rsidRPr="002B35B7">
        <w:rPr>
          <w:rFonts w:ascii="Arial" w:hAnsi="Arial" w:cs="Arial"/>
        </w:rPr>
        <w:t>: Effective prompts are clear, context-rich, sequenced, and allow for user modification and reflection. Domain-specificity and adaptability are essential.</w:t>
      </w:r>
    </w:p>
    <w:p w14:paraId="05FBB8A6" w14:textId="0752C46B" w:rsidR="00636532" w:rsidRPr="002B35B7" w:rsidRDefault="00636532" w:rsidP="00636532">
      <w:pPr>
        <w:pStyle w:val="Els-body-text"/>
        <w:numPr>
          <w:ilvl w:val="0"/>
          <w:numId w:val="19"/>
        </w:numPr>
        <w:spacing w:after="160" w:line="259" w:lineRule="auto"/>
        <w:ind w:left="357" w:hanging="357"/>
        <w:rPr>
          <w:rFonts w:ascii="Arial" w:hAnsi="Arial" w:cs="Arial"/>
        </w:rPr>
      </w:pPr>
      <w:r w:rsidRPr="002B35B7">
        <w:rPr>
          <w:rFonts w:ascii="Arial" w:hAnsi="Arial" w:cs="Arial"/>
          <w:b/>
          <w:bCs/>
        </w:rPr>
        <w:t>Critical Thinking Safeguards</w:t>
      </w:r>
      <w:r w:rsidRPr="002B35B7">
        <w:rPr>
          <w:rFonts w:ascii="Arial" w:hAnsi="Arial" w:cs="Arial"/>
        </w:rPr>
        <w:t xml:space="preserve">: User control, transparency, iterative refinement, and human-in-the-loop mechanisms are critical for preserving researcher agency and preventing over-reliance on </w:t>
      </w:r>
      <w:r w:rsidR="005254CB">
        <w:rPr>
          <w:rFonts w:ascii="Arial" w:hAnsi="Arial" w:cs="Arial"/>
        </w:rPr>
        <w:t>a</w:t>
      </w:r>
      <w:r w:rsidRPr="002B35B7">
        <w:rPr>
          <w:rFonts w:ascii="Arial" w:hAnsi="Arial" w:cs="Arial"/>
        </w:rPr>
        <w:t xml:space="preserve">rtificial </w:t>
      </w:r>
      <w:r w:rsidR="005254CB">
        <w:rPr>
          <w:rFonts w:ascii="Arial" w:hAnsi="Arial" w:cs="Arial"/>
        </w:rPr>
        <w:t>i</w:t>
      </w:r>
      <w:r w:rsidRPr="002B35B7">
        <w:rPr>
          <w:rFonts w:ascii="Arial" w:hAnsi="Arial" w:cs="Arial"/>
        </w:rPr>
        <w:t>ntelligence.</w:t>
      </w:r>
    </w:p>
    <w:p w14:paraId="24E76F9B" w14:textId="77777777" w:rsidR="00636532" w:rsidRPr="002B35B7" w:rsidRDefault="00636532" w:rsidP="00636532">
      <w:pPr>
        <w:pStyle w:val="Els-body-text"/>
        <w:numPr>
          <w:ilvl w:val="0"/>
          <w:numId w:val="19"/>
        </w:numPr>
        <w:spacing w:after="160" w:line="259" w:lineRule="auto"/>
        <w:ind w:left="357" w:hanging="357"/>
        <w:rPr>
          <w:rFonts w:ascii="Arial" w:hAnsi="Arial" w:cs="Arial"/>
        </w:rPr>
      </w:pPr>
      <w:r w:rsidRPr="002B35B7">
        <w:rPr>
          <w:rFonts w:ascii="Arial" w:hAnsi="Arial" w:cs="Arial"/>
          <w:b/>
          <w:bCs/>
        </w:rPr>
        <w:t>Domain-Specific Considerations</w:t>
      </w:r>
      <w:r w:rsidRPr="002B35B7">
        <w:rPr>
          <w:rFonts w:ascii="Arial" w:hAnsi="Arial" w:cs="Arial"/>
        </w:rPr>
        <w:t>: related works show that ethical, technical, and methodological requirements vary by field. Human-Computer Interaction and Artificial Intelligence &amp; Ethics are most developed in terms of prompting strategies and safeguards; Cybersecurity and Software Engineering require further empirical work.</w:t>
      </w:r>
    </w:p>
    <w:p w14:paraId="5DB142BB" w14:textId="77777777" w:rsidR="00636532" w:rsidRPr="002B35B7" w:rsidRDefault="00636532" w:rsidP="00636532">
      <w:pPr>
        <w:pStyle w:val="Els-body-text"/>
        <w:numPr>
          <w:ilvl w:val="0"/>
          <w:numId w:val="19"/>
        </w:numPr>
        <w:spacing w:after="160" w:line="259" w:lineRule="auto"/>
        <w:ind w:left="357" w:hanging="357"/>
        <w:rPr>
          <w:rFonts w:ascii="Arial" w:hAnsi="Arial" w:cs="Arial"/>
        </w:rPr>
      </w:pPr>
      <w:r w:rsidRPr="002B35B7">
        <w:rPr>
          <w:rFonts w:ascii="Arial" w:hAnsi="Arial" w:cs="Arial"/>
          <w:b/>
          <w:bCs/>
        </w:rPr>
        <w:t>Effectiveness</w:t>
      </w:r>
      <w:r w:rsidRPr="002B35B7">
        <w:rPr>
          <w:rFonts w:ascii="Arial" w:hAnsi="Arial" w:cs="Arial"/>
        </w:rPr>
        <w:t>: Structured, co-creative frameworks enhance creativity, appropriateness, and user satisfaction. Over-automation or lack of transparency can diminish critical engagement.</w:t>
      </w:r>
    </w:p>
    <w:p w14:paraId="7459ED53" w14:textId="77777777" w:rsidR="00636532" w:rsidRPr="002C2B20" w:rsidRDefault="00636532" w:rsidP="002C2B20">
      <w:pPr>
        <w:pStyle w:val="heading1"/>
        <w:numPr>
          <w:ilvl w:val="1"/>
          <w:numId w:val="35"/>
        </w:numPr>
        <w:ind w:left="357" w:hanging="357"/>
        <w:rPr>
          <w:rFonts w:ascii="Arial" w:hAnsi="Arial" w:cs="Arial"/>
          <w:b w:val="0"/>
          <w:i/>
          <w:iCs/>
          <w:sz w:val="27"/>
          <w:szCs w:val="27"/>
          <w:lang w:eastAsia="pt-PT"/>
        </w:rPr>
      </w:pPr>
      <w:r w:rsidRPr="002C2B20">
        <w:rPr>
          <w:rFonts w:ascii="Arial" w:hAnsi="Arial" w:cs="Arial"/>
          <w:b w:val="0"/>
          <w:i/>
          <w:iCs/>
          <w:sz w:val="27"/>
          <w:szCs w:val="27"/>
          <w:lang w:eastAsia="pt-PT"/>
        </w:rPr>
        <w:lastRenderedPageBreak/>
        <w:t>Tool Comparison</w:t>
      </w:r>
    </w:p>
    <w:p w14:paraId="38F290D9" w14:textId="77777777" w:rsidR="00636532" w:rsidRPr="002B35B7" w:rsidRDefault="00636532" w:rsidP="00636532">
      <w:pPr>
        <w:pStyle w:val="Els-body-text"/>
        <w:spacing w:after="160" w:line="259" w:lineRule="auto"/>
        <w:ind w:firstLine="0"/>
        <w:rPr>
          <w:rFonts w:ascii="Arial" w:hAnsi="Arial" w:cs="Arial"/>
        </w:rPr>
      </w:pPr>
      <w:r w:rsidRPr="002B35B7">
        <w:rPr>
          <w:rFonts w:ascii="Arial" w:hAnsi="Arial" w:cs="Arial"/>
        </w:rPr>
        <w:t>The comparative evaluation of AI platforms confirmed significant differences in scope, reliability, and compliance. Broad-purpose assistants such as ChatGPT demonstrated versatility in ideation, text generation, and conceptual explanation. However, their outputs were sometimes undermined by fabricated references and sensitivity to prompt formulation, which limits reliability for rigorous academic work. Similarly, SciSpace showed strength in assisting with PDF reading and the explanation of technical content, although its coverage of languages beyond English remained limited and performance weakened with longer or highly complex documents.</w:t>
      </w:r>
    </w:p>
    <w:p w14:paraId="4CABACDF" w14:textId="77777777" w:rsidR="00636532" w:rsidRPr="002B35B7" w:rsidRDefault="00636532" w:rsidP="00636532">
      <w:pPr>
        <w:pStyle w:val="Els-body-text"/>
        <w:spacing w:after="160" w:line="259" w:lineRule="auto"/>
        <w:ind w:firstLine="425"/>
        <w:rPr>
          <w:rFonts w:ascii="Arial" w:hAnsi="Arial" w:cs="Arial"/>
        </w:rPr>
      </w:pPr>
      <w:r w:rsidRPr="002B35B7">
        <w:rPr>
          <w:rFonts w:ascii="Arial" w:hAnsi="Arial" w:cs="Arial"/>
        </w:rPr>
        <w:t xml:space="preserve">More specialized writing support tools such as Paperpal </w:t>
      </w:r>
      <w:sdt>
        <w:sdtPr>
          <w:rPr>
            <w:rFonts w:ascii="Arial" w:hAnsi="Arial" w:cs="Arial"/>
            <w:color w:val="000000"/>
          </w:rPr>
          <w:tag w:val="MENDELEY_CITATION_v3_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"/>
          <w:id w:val="-1069411939"/>
          <w:placeholder>
            <w:docPart w:val="CF26FD83025E49CCBEB2F98D9B9CB2DB"/>
          </w:placeholder>
        </w:sdtPr>
        <w:sdtContent>
          <w:r w:rsidRPr="00F061E0">
            <w:rPr>
              <w:rFonts w:ascii="Arial" w:hAnsi="Arial" w:cs="Arial"/>
              <w:color w:val="000000"/>
            </w:rPr>
            <w:t>(Cactus Communications, 2026)</w:t>
          </w:r>
        </w:sdtContent>
      </w:sdt>
      <w:r w:rsidRPr="002B35B7">
        <w:rPr>
          <w:rFonts w:ascii="Arial" w:hAnsi="Arial" w:cs="Arial"/>
        </w:rPr>
        <w:t xml:space="preserve"> and Grammarly </w:t>
      </w:r>
      <w:sdt>
        <w:sdtPr>
          <w:rPr>
            <w:rFonts w:ascii="Arial" w:hAnsi="Arial" w:cs="Arial"/>
            <w:color w:val="000000"/>
          </w:rPr>
          <w:tag w:val="MENDELEY_CITATION_v3_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"/>
          <w:id w:val="1292164784"/>
          <w:placeholder>
            <w:docPart w:val="CF26FD83025E49CCBEB2F98D9B9CB2DB"/>
          </w:placeholder>
        </w:sdtPr>
        <w:sdtContent>
          <w:r w:rsidRPr="00F061E0">
            <w:rPr>
              <w:rFonts w:ascii="Arial" w:hAnsi="Arial" w:cs="Arial"/>
              <w:color w:val="000000"/>
            </w:rPr>
            <w:t>(Grammarly, 2026)</w:t>
          </w:r>
        </w:sdtContent>
      </w:sdt>
      <w:r w:rsidRPr="002B35B7">
        <w:rPr>
          <w:rFonts w:ascii="Arial" w:hAnsi="Arial" w:cs="Arial"/>
        </w:rPr>
        <w:t xml:space="preserve"> proved reliable for linguistic refinement and stylistic clarity. Their main limitation lies in their narrow scope, restricted primarily to English, and in the risk of altering the meaning of technical sentences, particularly in specialized disciplines. Writefull Revise </w:t>
      </w:r>
      <w:sdt>
        <w:sdtPr>
          <w:rPr>
            <w:rFonts w:ascii="Arial" w:hAnsi="Arial" w:cs="Arial"/>
            <w:color w:val="000000"/>
          </w:rPr>
          <w:tag w:val="MENDELEY_CITATION_v3_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"/>
          <w:id w:val="-2049138181"/>
          <w:placeholder>
            <w:docPart w:val="CF26FD83025E49CCBEB2F98D9B9CB2DB"/>
          </w:placeholder>
        </w:sdtPr>
        <w:sdtContent>
          <w:r w:rsidRPr="00F061E0">
            <w:rPr>
              <w:rFonts w:ascii="Arial" w:hAnsi="Arial" w:cs="Arial"/>
              <w:color w:val="000000"/>
            </w:rPr>
            <w:t>(Writefull, 2026)</w:t>
          </w:r>
        </w:sdtContent>
      </w:sdt>
      <w:r w:rsidRPr="002B35B7">
        <w:rPr>
          <w:rFonts w:ascii="Arial" w:hAnsi="Arial" w:cs="Arial"/>
        </w:rPr>
        <w:t xml:space="preserve"> offered a similar focus on academic English but with integration features for platforms such as Word and Overleaf, making it useful for manuscript preparation.</w:t>
      </w:r>
    </w:p>
    <w:p w14:paraId="7113D142" w14:textId="77777777" w:rsidR="00636532" w:rsidRPr="002B35B7" w:rsidRDefault="00636532" w:rsidP="00636532">
      <w:pPr>
        <w:pStyle w:val="Els-body-text"/>
        <w:spacing w:after="160" w:line="259" w:lineRule="auto"/>
        <w:ind w:firstLine="425"/>
        <w:rPr>
          <w:rFonts w:ascii="Arial" w:hAnsi="Arial" w:cs="Arial"/>
        </w:rPr>
      </w:pPr>
      <w:r w:rsidRPr="002B35B7">
        <w:rPr>
          <w:rFonts w:ascii="Arial" w:hAnsi="Arial" w:cs="Arial"/>
        </w:rPr>
        <w:t xml:space="preserve">Tools designed to support evidence-based research, such as Consensus </w:t>
      </w:r>
      <w:sdt>
        <w:sdtPr>
          <w:rPr>
            <w:rFonts w:ascii="Arial" w:hAnsi="Arial" w:cs="Arial"/>
            <w:color w:val="000000"/>
          </w:rPr>
          <w:tag w:val="MENDELEY_CITATION_v3_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"/>
          <w:id w:val="-751737613"/>
          <w:placeholder>
            <w:docPart w:val="CF26FD83025E49CCBEB2F98D9B9CB2DB"/>
          </w:placeholder>
        </w:sdtPr>
        <w:sdtContent>
          <w:r w:rsidRPr="00F061E0">
            <w:rPr>
              <w:rFonts w:ascii="Arial" w:hAnsi="Arial" w:cs="Arial"/>
              <w:color w:val="000000"/>
            </w:rPr>
            <w:t>(Consensus, 2026)</w:t>
          </w:r>
        </w:sdtContent>
      </w:sdt>
      <w:r w:rsidRPr="002B35B7">
        <w:rPr>
          <w:rFonts w:ascii="Arial" w:hAnsi="Arial" w:cs="Arial"/>
        </w:rPr>
        <w:t xml:space="preserve">, Scite </w:t>
      </w:r>
      <w:sdt>
        <w:sdtPr>
          <w:rPr>
            <w:rFonts w:ascii="Arial" w:hAnsi="Arial" w:cs="Arial"/>
            <w:color w:val="000000"/>
          </w:rPr>
          <w:tag w:val="MENDELEY_CITATION_v3_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"/>
          <w:id w:val="162751988"/>
          <w:placeholder>
            <w:docPart w:val="CF26FD83025E49CCBEB2F98D9B9CB2DB"/>
          </w:placeholder>
        </w:sdtPr>
        <w:sdtContent>
          <w:r w:rsidRPr="00F061E0">
            <w:rPr>
              <w:rFonts w:ascii="Arial" w:hAnsi="Arial" w:cs="Arial"/>
              <w:color w:val="000000"/>
            </w:rPr>
            <w:t>(Research Solutions, 2026)</w:t>
          </w:r>
        </w:sdtContent>
      </w:sdt>
      <w:r w:rsidRPr="002B35B7">
        <w:rPr>
          <w:rFonts w:ascii="Arial" w:hAnsi="Arial" w:cs="Arial"/>
        </w:rPr>
        <w:t xml:space="preserve">, and Semantic Scholar </w:t>
      </w:r>
      <w:sdt>
        <w:sdtPr>
          <w:rPr>
            <w:rFonts w:ascii="Arial" w:hAnsi="Arial" w:cs="Arial"/>
            <w:color w:val="000000"/>
          </w:rPr>
          <w:tag w:val="MENDELEY_CITATION_v3_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"/>
          <w:id w:val="-7518871"/>
          <w:placeholder>
            <w:docPart w:val="CF26FD83025E49CCBEB2F98D9B9CB2DB"/>
          </w:placeholder>
        </w:sdtPr>
        <w:sdtContent>
          <w:r w:rsidRPr="00F061E0">
            <w:rPr>
              <w:rFonts w:ascii="Arial" w:hAnsi="Arial" w:cs="Arial"/>
              <w:color w:val="000000"/>
            </w:rPr>
            <w:t>(The Allen Institute for Artificial Intelligence, 2026)</w:t>
          </w:r>
        </w:sdtContent>
      </w:sdt>
      <w:r w:rsidRPr="002B35B7">
        <w:rPr>
          <w:rFonts w:ascii="Arial" w:hAnsi="Arial" w:cs="Arial"/>
        </w:rPr>
        <w:t xml:space="preserve">, facilitate targeted literature searches and citation analysis. These platforms provide synthesized insights from peer-reviewed sources but suffer from limited disciplinary coverage, with stronger performance in medicine and psychology than in the humanities or engineering. Similarly, ResearchRabbit </w:t>
      </w:r>
      <w:sdt>
        <w:sdtPr>
          <w:rPr>
            <w:rFonts w:ascii="Arial" w:hAnsi="Arial" w:cs="Arial"/>
            <w:color w:val="000000"/>
          </w:rPr>
          <w:tag w:val="MENDELEY_CITATION_v3_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"/>
          <w:id w:val="1428538596"/>
          <w:placeholder>
            <w:docPart w:val="CF26FD83025E49CCBEB2F98D9B9CB2DB"/>
          </w:placeholder>
        </w:sdtPr>
        <w:sdtContent>
          <w:r w:rsidRPr="00F061E0">
            <w:rPr>
              <w:rFonts w:ascii="Arial" w:hAnsi="Arial" w:cs="Arial"/>
              <w:color w:val="000000"/>
            </w:rPr>
            <w:t>(Research Rabbit, 2026)</w:t>
          </w:r>
        </w:sdtContent>
      </w:sdt>
      <w:r w:rsidRPr="002B35B7">
        <w:rPr>
          <w:rFonts w:ascii="Arial" w:hAnsi="Arial" w:cs="Arial"/>
        </w:rPr>
        <w:t xml:space="preserve"> and Connected Papers </w:t>
      </w:r>
      <w:sdt>
        <w:sdtPr>
          <w:rPr>
            <w:rFonts w:ascii="Arial" w:hAnsi="Arial" w:cs="Arial"/>
            <w:color w:val="000000"/>
          </w:rPr>
          <w:tag w:val="MENDELEY_CITATION_v3_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"/>
          <w:id w:val="1151023039"/>
          <w:placeholder>
            <w:docPart w:val="CF26FD83025E49CCBEB2F98D9B9CB2DB"/>
          </w:placeholder>
        </w:sdtPr>
        <w:sdtContent>
          <w:r w:rsidRPr="00F061E0">
            <w:rPr>
              <w:rFonts w:ascii="Arial" w:hAnsi="Arial" w:cs="Arial"/>
              <w:color w:val="000000"/>
            </w:rPr>
            <w:t>(Connected Papers, 2026)</w:t>
          </w:r>
        </w:sdtContent>
      </w:sdt>
      <w:r w:rsidRPr="002B35B7">
        <w:rPr>
          <w:rFonts w:ascii="Arial" w:hAnsi="Arial" w:cs="Arial"/>
        </w:rPr>
        <w:t xml:space="preserve"> enabled visual mapping of scholarly networks, yet their utility depended on articles having DOI metadata, which restricted applicability, specially in certain fields.</w:t>
      </w:r>
    </w:p>
    <w:p w14:paraId="204FC08C" w14:textId="77777777" w:rsidR="00636532" w:rsidRPr="002B35B7" w:rsidRDefault="00636532" w:rsidP="00636532">
      <w:pPr>
        <w:pStyle w:val="Els-body-text"/>
        <w:spacing w:after="160" w:line="259" w:lineRule="auto"/>
        <w:ind w:firstLine="425"/>
        <w:rPr>
          <w:rFonts w:ascii="Arial" w:hAnsi="Arial" w:cs="Arial"/>
        </w:rPr>
      </w:pPr>
      <w:r w:rsidRPr="002B35B7">
        <w:rPr>
          <w:rFonts w:ascii="Arial" w:hAnsi="Arial" w:cs="Arial"/>
        </w:rPr>
        <w:t xml:space="preserve">About workflow management and reference handling,  Avid-Note </w:t>
      </w:r>
      <w:sdt>
        <w:sdtPr>
          <w:rPr>
            <w:rFonts w:ascii="Arial" w:hAnsi="Arial" w:cs="Arial"/>
            <w:color w:val="000000"/>
          </w:rPr>
          <w:tag w:val="MENDELEY_CITATION_v3_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"/>
          <w:id w:val="1394923880"/>
          <w:placeholder>
            <w:docPart w:val="CF26FD83025E49CCBEB2F98D9B9CB2DB"/>
          </w:placeholder>
        </w:sdtPr>
        <w:sdtContent>
          <w:r w:rsidRPr="00F061E0">
            <w:rPr>
              <w:rFonts w:ascii="Arial" w:hAnsi="Arial" w:cs="Arial"/>
              <w:color w:val="000000"/>
            </w:rPr>
            <w:t>(Avidnote, 2026)</w:t>
          </w:r>
        </w:sdtContent>
      </w:sdt>
      <w:r w:rsidRPr="002B35B7">
        <w:rPr>
          <w:rFonts w:ascii="Arial" w:hAnsi="Arial" w:cs="Arial"/>
        </w:rPr>
        <w:t xml:space="preserve">, for example, provided notetaking and project organization functions, but lacked strong integration with generative AI features. In contrast, Zotero </w:t>
      </w:r>
      <w:sdt>
        <w:sdtPr>
          <w:rPr>
            <w:rFonts w:ascii="Arial" w:hAnsi="Arial" w:cs="Arial"/>
            <w:color w:val="000000"/>
          </w:rPr>
          <w:tag w:val="MENDELEY_CITATION_v3_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"/>
          <w:id w:val="-2078655968"/>
          <w:placeholder>
            <w:docPart w:val="CF26FD83025E49CCBEB2F98D9B9CB2DB"/>
          </w:placeholder>
        </w:sdtPr>
        <w:sdtContent>
          <w:r w:rsidRPr="00F061E0">
            <w:rPr>
              <w:rFonts w:ascii="Arial" w:hAnsi="Arial" w:cs="Arial"/>
              <w:color w:val="000000"/>
            </w:rPr>
            <w:t>(Digital Scholar, 2026)</w:t>
          </w:r>
        </w:sdtContent>
      </w:sdt>
      <w:r w:rsidRPr="002B35B7">
        <w:rPr>
          <w:rFonts w:ascii="Arial" w:hAnsi="Arial" w:cs="Arial"/>
        </w:rPr>
        <w:t xml:space="preserve"> and Mendeley </w:t>
      </w:r>
      <w:sdt>
        <w:sdtPr>
          <w:rPr>
            <w:rFonts w:ascii="Arial" w:hAnsi="Arial" w:cs="Arial"/>
            <w:color w:val="000000"/>
          </w:rPr>
          <w:tag w:val="MENDELEY_CITATION_v3_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"/>
          <w:id w:val="340526399"/>
          <w:placeholder>
            <w:docPart w:val="CF26FD83025E49CCBEB2F98D9B9CB2DB"/>
          </w:placeholder>
        </w:sdtPr>
        <w:sdtContent>
          <w:r w:rsidRPr="00F061E0">
            <w:rPr>
              <w:rFonts w:ascii="Arial" w:hAnsi="Arial" w:cs="Arial"/>
              <w:color w:val="000000"/>
            </w:rPr>
            <w:t>(Elsevier, 2026)</w:t>
          </w:r>
        </w:sdtContent>
      </w:sdt>
      <w:r w:rsidRPr="002B35B7">
        <w:rPr>
          <w:rFonts w:ascii="Arial" w:hAnsi="Arial" w:cs="Arial"/>
        </w:rPr>
        <w:t xml:space="preserve"> served as robust reference managers with multilingual support and export options, though questions of data privacy have been raised in relation to Mendeley’s management by Elsevier.</w:t>
      </w:r>
    </w:p>
    <w:p w14:paraId="2E9A802B" w14:textId="77777777" w:rsidR="00636532" w:rsidRPr="002B35B7" w:rsidRDefault="00636532" w:rsidP="00636532">
      <w:pPr>
        <w:pStyle w:val="Els-body-text"/>
        <w:spacing w:after="160" w:line="259" w:lineRule="auto"/>
        <w:ind w:firstLine="425"/>
        <w:rPr>
          <w:rFonts w:ascii="Arial" w:hAnsi="Arial" w:cs="Arial"/>
        </w:rPr>
      </w:pPr>
      <w:r w:rsidRPr="002B35B7">
        <w:rPr>
          <w:rFonts w:ascii="Arial" w:hAnsi="Arial" w:cs="Arial"/>
        </w:rPr>
        <w:t xml:space="preserve">Tools for originality and integrity verification, including Turnitin </w:t>
      </w:r>
      <w:sdt>
        <w:sdtPr>
          <w:rPr>
            <w:rFonts w:ascii="Arial" w:hAnsi="Arial" w:cs="Arial"/>
            <w:color w:val="000000"/>
          </w:rPr>
          <w:tag w:val="MENDELEY_CITATION_v3_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"/>
          <w:id w:val="-760831710"/>
          <w:placeholder>
            <w:docPart w:val="CF26FD83025E49CCBEB2F98D9B9CB2DB"/>
          </w:placeholder>
        </w:sdtPr>
        <w:sdtContent>
          <w:r w:rsidRPr="00F061E0">
            <w:rPr>
              <w:rFonts w:ascii="Arial" w:hAnsi="Arial" w:cs="Arial"/>
              <w:color w:val="000000"/>
            </w:rPr>
            <w:t>(Turnitin LLC, 2026)</w:t>
          </w:r>
        </w:sdtContent>
      </w:sdt>
      <w:r w:rsidRPr="002B35B7">
        <w:rPr>
          <w:rFonts w:ascii="Arial" w:hAnsi="Arial" w:cs="Arial"/>
        </w:rPr>
        <w:t xml:space="preserve">, Copyleaks </w:t>
      </w:r>
      <w:sdt>
        <w:sdtPr>
          <w:rPr>
            <w:rFonts w:ascii="Arial" w:hAnsi="Arial" w:cs="Arial"/>
            <w:color w:val="000000"/>
          </w:rPr>
          <w:tag w:val="MENDELEY_CITATION_v3_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"/>
          <w:id w:val="509258475"/>
          <w:placeholder>
            <w:docPart w:val="CF26FD83025E49CCBEB2F98D9B9CB2DB"/>
          </w:placeholder>
        </w:sdtPr>
        <w:sdtContent>
          <w:r w:rsidRPr="00F061E0">
            <w:rPr>
              <w:rFonts w:ascii="Arial" w:hAnsi="Arial" w:cs="Arial"/>
              <w:color w:val="000000"/>
            </w:rPr>
            <w:t>(Copyleaks, 2026)</w:t>
          </w:r>
        </w:sdtContent>
      </w:sdt>
      <w:r w:rsidRPr="002B35B7">
        <w:rPr>
          <w:rFonts w:ascii="Arial" w:hAnsi="Arial" w:cs="Arial"/>
        </w:rPr>
        <w:t xml:space="preserve">, and GPTZero </w:t>
      </w:r>
      <w:sdt>
        <w:sdtPr>
          <w:rPr>
            <w:rFonts w:ascii="Arial" w:hAnsi="Arial" w:cs="Arial"/>
            <w:color w:val="000000"/>
          </w:rPr>
          <w:tag w:val="MENDELEY_CITATION_v3_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"/>
          <w:id w:val="-1982527580"/>
          <w:placeholder>
            <w:docPart w:val="CF26FD83025E49CCBEB2F98D9B9CB2DB"/>
          </w:placeholder>
        </w:sdtPr>
        <w:sdtContent>
          <w:r w:rsidRPr="00F061E0">
            <w:rPr>
              <w:rFonts w:ascii="Arial" w:hAnsi="Arial" w:cs="Arial"/>
              <w:color w:val="000000"/>
            </w:rPr>
            <w:t>(GPTZero, 2026)</w:t>
          </w:r>
        </w:sdtContent>
      </w:sdt>
      <w:r w:rsidRPr="002B35B7">
        <w:rPr>
          <w:rFonts w:ascii="Arial" w:hAnsi="Arial" w:cs="Arial"/>
        </w:rPr>
        <w:t xml:space="preserve">, were indispensable in detecting plagiarism and identifying AI-generated text. While generally reliable, these tools were not free of error, as false positives </w:t>
      </w:r>
      <w:r w:rsidRPr="002B35B7">
        <w:rPr>
          <w:rFonts w:ascii="Arial" w:hAnsi="Arial" w:cs="Arial"/>
        </w:rPr>
        <w:lastRenderedPageBreak/>
        <w:t>and negatives occasionally occurred, requiring human verification of each and every result.</w:t>
      </w:r>
    </w:p>
    <w:p w14:paraId="7833CC22" w14:textId="31B65FEA" w:rsidR="00636532" w:rsidRPr="002B35B7" w:rsidRDefault="00636532" w:rsidP="00631AFA">
      <w:pPr>
        <w:pStyle w:val="Els-body-text"/>
        <w:spacing w:after="160" w:line="259" w:lineRule="auto"/>
        <w:ind w:firstLine="425"/>
        <w:rPr>
          <w:rFonts w:ascii="Arial" w:hAnsi="Arial" w:cs="Arial"/>
        </w:rPr>
      </w:pPr>
      <w:r w:rsidRPr="002B35B7">
        <w:rPr>
          <w:rFonts w:ascii="Arial" w:hAnsi="Arial" w:cs="Arial"/>
        </w:rPr>
        <w:t>A structured</w:t>
      </w:r>
      <w:r>
        <w:rPr>
          <w:rFonts w:ascii="Arial" w:hAnsi="Arial" w:cs="Arial"/>
        </w:rPr>
        <w:t>, non-ex</w:t>
      </w:r>
      <w:r w:rsidR="00DB208B">
        <w:rPr>
          <w:rFonts w:ascii="Arial" w:hAnsi="Arial" w:cs="Arial"/>
        </w:rPr>
        <w:t>h</w:t>
      </w:r>
      <w:r>
        <w:rPr>
          <w:rFonts w:ascii="Arial" w:hAnsi="Arial" w:cs="Arial"/>
        </w:rPr>
        <w:t>austive</w:t>
      </w:r>
      <w:r w:rsidRPr="002B35B7">
        <w:rPr>
          <w:rFonts w:ascii="Arial" w:hAnsi="Arial" w:cs="Arial"/>
        </w:rPr>
        <w:t xml:space="preserve"> </w:t>
      </w:r>
      <w:r w:rsidRPr="00DF66C0">
        <w:rPr>
          <w:rFonts w:ascii="Arial" w:hAnsi="Arial" w:cs="Arial"/>
          <w:b/>
          <w:bCs/>
        </w:rPr>
        <w:t>comparison of AI tools</w:t>
      </w:r>
      <w:r w:rsidRPr="002B35B7">
        <w:rPr>
          <w:rFonts w:ascii="Arial" w:hAnsi="Arial" w:cs="Arial"/>
        </w:rPr>
        <w:t xml:space="preserve"> for academic research is shown in </w:t>
      </w:r>
      <w:r w:rsidRPr="00DF66C0">
        <w:rPr>
          <w:rFonts w:ascii="Arial" w:hAnsi="Arial" w:cs="Arial"/>
          <w:b/>
          <w:bCs/>
        </w:rPr>
        <w:t>Table B1, Appendix B</w:t>
      </w:r>
      <w:r w:rsidRPr="002B35B7">
        <w:rPr>
          <w:rFonts w:ascii="Arial" w:hAnsi="Arial" w:cs="Arial"/>
        </w:rPr>
        <w:t>. No single tool can address the full range of academic needs. Responsible integration requires combining platforms according to their strengths: generative assistants for brainstorming, specialized editors for linguistic refinement, evidence-based search engines for literature review, and integrity checkers for final verification.</w:t>
      </w:r>
    </w:p>
    <w:p w14:paraId="762B1E5F" w14:textId="77777777" w:rsidR="00636532" w:rsidRPr="002C2B20" w:rsidRDefault="00636532" w:rsidP="002C2B20">
      <w:pPr>
        <w:pStyle w:val="heading1"/>
        <w:numPr>
          <w:ilvl w:val="1"/>
          <w:numId w:val="35"/>
        </w:numPr>
        <w:ind w:left="357" w:hanging="357"/>
        <w:rPr>
          <w:rFonts w:ascii="Arial" w:hAnsi="Arial" w:cs="Arial"/>
          <w:b w:val="0"/>
          <w:i/>
          <w:iCs/>
          <w:sz w:val="27"/>
          <w:szCs w:val="27"/>
          <w:lang w:eastAsia="pt-PT"/>
        </w:rPr>
      </w:pPr>
      <w:r w:rsidRPr="002C2B20">
        <w:rPr>
          <w:rFonts w:ascii="Arial" w:hAnsi="Arial" w:cs="Arial"/>
          <w:b w:val="0"/>
          <w:i/>
          <w:iCs/>
          <w:sz w:val="27"/>
          <w:szCs w:val="27"/>
          <w:lang w:eastAsia="pt-PT"/>
        </w:rPr>
        <w:t>Framework Output</w:t>
      </w:r>
    </w:p>
    <w:p w14:paraId="6F39239C" w14:textId="77777777" w:rsidR="00636532" w:rsidRPr="002B35B7" w:rsidRDefault="00636532" w:rsidP="00636532">
      <w:pPr>
        <w:spacing w:after="160" w:line="259" w:lineRule="auto"/>
        <w:ind w:firstLine="0"/>
        <w:rPr>
          <w:rFonts w:ascii="Arial" w:hAnsi="Arial" w:cs="Arial"/>
        </w:rPr>
      </w:pPr>
      <w:r w:rsidRPr="002B35B7">
        <w:rPr>
          <w:rFonts w:ascii="Arial" w:hAnsi="Arial" w:cs="Arial"/>
        </w:rPr>
        <w:t xml:space="preserve">The proposed framework integrates ethical principles with operational guidance across eight stages of the research cycle: (1) ideation, (2) literature review, (3) methodology design, (4) data analysis, (5) writing, (6) originality verification, (7) peer review and submission, and (8) dissemination. At each stage, AI applications were mapped to potential benefits (e.g., efficiency, accessibility) and risks (e.g., plagiarism, bias, dependency). and </w:t>
      </w:r>
      <w:r w:rsidRPr="00116BFB">
        <w:rPr>
          <w:rFonts w:ascii="Arial" w:hAnsi="Arial" w:cs="Arial"/>
          <w:b/>
          <w:bCs/>
        </w:rPr>
        <w:t>Templates</w:t>
      </w:r>
      <w:r w:rsidRPr="002B35B7">
        <w:rPr>
          <w:rFonts w:ascii="Arial" w:hAnsi="Arial" w:cs="Arial"/>
        </w:rPr>
        <w:t xml:space="preserve"> (</w:t>
      </w:r>
      <w:r w:rsidRPr="00116BFB">
        <w:rPr>
          <w:rFonts w:ascii="Arial" w:hAnsi="Arial" w:cs="Arial"/>
          <w:b/>
          <w:bCs/>
        </w:rPr>
        <w:t>Appendix C</w:t>
      </w:r>
      <w:r w:rsidRPr="002B35B7">
        <w:rPr>
          <w:rFonts w:ascii="Arial" w:hAnsi="Arial" w:cs="Arial"/>
        </w:rPr>
        <w:t xml:space="preserve"> – Template 1 and Template 2) and </w:t>
      </w:r>
      <w:r w:rsidRPr="00116BFB">
        <w:rPr>
          <w:rFonts w:ascii="Arial" w:hAnsi="Arial" w:cs="Arial"/>
          <w:b/>
          <w:bCs/>
        </w:rPr>
        <w:t>checklists for the eight stages</w:t>
      </w:r>
      <w:r w:rsidRPr="002B35B7">
        <w:rPr>
          <w:rFonts w:ascii="Arial" w:hAnsi="Arial" w:cs="Arial"/>
        </w:rPr>
        <w:t xml:space="preserve"> (</w:t>
      </w:r>
      <w:r w:rsidRPr="00116BFB">
        <w:rPr>
          <w:rFonts w:ascii="Arial" w:hAnsi="Arial" w:cs="Arial"/>
          <w:b/>
          <w:bCs/>
        </w:rPr>
        <w:t>Appendix D</w:t>
      </w:r>
      <w:r w:rsidRPr="002B35B7">
        <w:rPr>
          <w:rFonts w:ascii="Arial" w:hAnsi="Arial" w:cs="Arial"/>
        </w:rPr>
        <w:t xml:space="preserve">) were produced </w:t>
      </w:r>
      <w:r w:rsidRPr="00640C55">
        <w:rPr>
          <w:rFonts w:ascii="Arial" w:hAnsi="Arial" w:cs="Arial"/>
          <w:b/>
          <w:bCs/>
        </w:rPr>
        <w:t>to support transparency</w:t>
      </w:r>
      <w:r w:rsidRPr="002B35B7">
        <w:rPr>
          <w:rFonts w:ascii="Arial" w:hAnsi="Arial" w:cs="Arial"/>
        </w:rPr>
        <w:t xml:space="preserve">, including a standardized declaration of AI use in academic outputs. Table </w:t>
      </w:r>
      <w:r>
        <w:rPr>
          <w:rFonts w:ascii="Arial" w:hAnsi="Arial" w:cs="Arial"/>
        </w:rPr>
        <w:t>2</w:t>
      </w:r>
      <w:r w:rsidRPr="002B35B7">
        <w:rPr>
          <w:rFonts w:ascii="Arial" w:hAnsi="Arial" w:cs="Arial"/>
        </w:rPr>
        <w:t xml:space="preserve"> summarizes opportunities, risks, and best practices for each of the eight stages of the framework.</w:t>
      </w:r>
    </w:p>
    <w:p w14:paraId="7E1816AC" w14:textId="77777777" w:rsidR="00636532" w:rsidRPr="002B35B7" w:rsidRDefault="00636532" w:rsidP="00636532">
      <w:pPr>
        <w:spacing w:after="160" w:line="259" w:lineRule="auto"/>
        <w:rPr>
          <w:rFonts w:ascii="Arial" w:hAnsi="Arial" w:cs="Arial"/>
        </w:rPr>
      </w:pPr>
      <w:r w:rsidRPr="002B35B7">
        <w:rPr>
          <w:rFonts w:ascii="Arial" w:hAnsi="Arial" w:cs="Arial"/>
        </w:rPr>
        <w:t>The framework depicted here provides practical clarity where many institutional policies remain vague. This positions the model not merely as a compliance tool but as an educational and operational guide that can be adapted across disciplines.</w:t>
      </w:r>
    </w:p>
    <w:p w14:paraId="7D2AC030" w14:textId="77777777" w:rsidR="00636532" w:rsidRPr="002B35B7" w:rsidRDefault="00636532" w:rsidP="00636532">
      <w:pPr>
        <w:ind w:firstLine="0"/>
        <w:rPr>
          <w:rFonts w:ascii="Arial" w:hAnsi="Arial" w:cs="Arial"/>
        </w:rPr>
      </w:pPr>
    </w:p>
    <w:p w14:paraId="6C1BED71" w14:textId="77777777" w:rsidR="00636532" w:rsidRPr="001E53F0" w:rsidRDefault="00636532" w:rsidP="00636532">
      <w:pPr>
        <w:pStyle w:val="MDPI41tablecaption"/>
        <w:keepNext/>
        <w:spacing w:beforeLines="80" w:before="192" w:after="0" w:line="240" w:lineRule="exact"/>
        <w:ind w:left="0"/>
        <w:jc w:val="center"/>
        <w:rPr>
          <w:rFonts w:ascii="Arial" w:hAnsi="Arial" w:cs="Arial"/>
          <w:bCs/>
          <w:szCs w:val="18"/>
        </w:rPr>
      </w:pPr>
      <w:r w:rsidRPr="001E53F0">
        <w:rPr>
          <w:rFonts w:ascii="Arial" w:hAnsi="Arial" w:cs="Arial"/>
          <w:bCs/>
          <w:szCs w:val="18"/>
        </w:rPr>
        <w:t>Table 2: Summary of opportunities, risks, and best practices across the eight stages of the ethical and practical AI framework in academic work.</w:t>
      </w:r>
    </w:p>
    <w:tbl>
      <w:tblPr>
        <w:tblW w:w="6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6"/>
        <w:gridCol w:w="1964"/>
        <w:gridCol w:w="1800"/>
        <w:gridCol w:w="1906"/>
      </w:tblGrid>
      <w:tr w:rsidR="00636532" w:rsidRPr="002B35B7" w14:paraId="0DB59EA6" w14:textId="77777777" w:rsidTr="000E7350">
        <w:tc>
          <w:tcPr>
            <w:tcW w:w="1276" w:type="dxa"/>
            <w:vAlign w:val="center"/>
          </w:tcPr>
          <w:p w14:paraId="0670F992" w14:textId="77777777" w:rsidR="00636532" w:rsidRPr="002B35B7" w:rsidRDefault="00636532" w:rsidP="000E7350">
            <w:pPr>
              <w:pStyle w:val="MDPI42tablebody"/>
              <w:keepNext/>
              <w:spacing w:line="240" w:lineRule="auto"/>
              <w:rPr>
                <w:rFonts w:ascii="Arial" w:hAnsi="Arial" w:cs="Arial"/>
                <w:b/>
                <w:snapToGrid/>
                <w:sz w:val="18"/>
                <w:szCs w:val="18"/>
              </w:rPr>
            </w:pPr>
            <w:r w:rsidRPr="002B35B7">
              <w:rPr>
                <w:rFonts w:ascii="Arial" w:hAnsi="Arial" w:cs="Arial"/>
                <w:b/>
                <w:snapToGrid/>
                <w:sz w:val="18"/>
                <w:szCs w:val="18"/>
              </w:rPr>
              <w:t>Stage</w:t>
            </w:r>
          </w:p>
        </w:tc>
        <w:tc>
          <w:tcPr>
            <w:tcW w:w="1964" w:type="dxa"/>
            <w:vAlign w:val="center"/>
          </w:tcPr>
          <w:p w14:paraId="372310B5" w14:textId="77777777" w:rsidR="00636532" w:rsidRPr="002B35B7" w:rsidRDefault="00636532" w:rsidP="000E7350">
            <w:pPr>
              <w:pStyle w:val="MDPI42tablebody"/>
              <w:keepNext/>
              <w:spacing w:line="240" w:lineRule="auto"/>
              <w:rPr>
                <w:rFonts w:ascii="Arial" w:hAnsi="Arial" w:cs="Arial"/>
                <w:b/>
                <w:snapToGrid/>
                <w:sz w:val="18"/>
                <w:szCs w:val="18"/>
              </w:rPr>
            </w:pPr>
            <w:r w:rsidRPr="002B35B7">
              <w:rPr>
                <w:rFonts w:ascii="Arial" w:hAnsi="Arial" w:cs="Arial"/>
                <w:b/>
                <w:snapToGrid/>
                <w:sz w:val="18"/>
                <w:szCs w:val="18"/>
              </w:rPr>
              <w:t>Opportunities</w:t>
            </w:r>
          </w:p>
        </w:tc>
        <w:tc>
          <w:tcPr>
            <w:tcW w:w="1800" w:type="dxa"/>
            <w:vAlign w:val="center"/>
          </w:tcPr>
          <w:p w14:paraId="5744D235" w14:textId="77777777" w:rsidR="00636532" w:rsidRPr="002B35B7" w:rsidRDefault="00636532" w:rsidP="000E7350">
            <w:pPr>
              <w:pStyle w:val="MDPI42tablebody"/>
              <w:keepNext/>
              <w:spacing w:line="240" w:lineRule="auto"/>
              <w:rPr>
                <w:rFonts w:ascii="Arial" w:hAnsi="Arial" w:cs="Arial"/>
                <w:b/>
                <w:snapToGrid/>
                <w:sz w:val="18"/>
                <w:szCs w:val="18"/>
              </w:rPr>
            </w:pPr>
            <w:r w:rsidRPr="002B35B7">
              <w:rPr>
                <w:rFonts w:ascii="Arial" w:hAnsi="Arial" w:cs="Arial"/>
                <w:b/>
                <w:snapToGrid/>
                <w:sz w:val="18"/>
                <w:szCs w:val="18"/>
              </w:rPr>
              <w:t>Risks</w:t>
            </w:r>
          </w:p>
        </w:tc>
        <w:tc>
          <w:tcPr>
            <w:tcW w:w="1906" w:type="dxa"/>
            <w:vAlign w:val="center"/>
          </w:tcPr>
          <w:p w14:paraId="06412F06" w14:textId="77777777" w:rsidR="00636532" w:rsidRPr="002B35B7" w:rsidRDefault="00636532" w:rsidP="000E7350">
            <w:pPr>
              <w:pStyle w:val="MDPI42tablebody"/>
              <w:keepNext/>
              <w:spacing w:line="240" w:lineRule="auto"/>
              <w:rPr>
                <w:rFonts w:ascii="Arial" w:hAnsi="Arial" w:cs="Arial"/>
                <w:b/>
                <w:snapToGrid/>
                <w:sz w:val="18"/>
                <w:szCs w:val="18"/>
              </w:rPr>
            </w:pPr>
            <w:r w:rsidRPr="002B35B7">
              <w:rPr>
                <w:rFonts w:ascii="Arial" w:hAnsi="Arial" w:cs="Arial"/>
                <w:b/>
                <w:snapToGrid/>
                <w:sz w:val="18"/>
                <w:szCs w:val="18"/>
              </w:rPr>
              <w:t>Best Practices</w:t>
            </w:r>
          </w:p>
        </w:tc>
      </w:tr>
      <w:tr w:rsidR="00636532" w:rsidRPr="002B35B7" w14:paraId="18D54D09" w14:textId="77777777" w:rsidTr="000E7350">
        <w:tc>
          <w:tcPr>
            <w:tcW w:w="1276" w:type="dxa"/>
            <w:vAlign w:val="center"/>
          </w:tcPr>
          <w:p w14:paraId="0B93F2E4" w14:textId="77777777" w:rsidR="00636532" w:rsidRPr="002B35B7" w:rsidRDefault="00636532" w:rsidP="00636532">
            <w:pPr>
              <w:pStyle w:val="MDPI42tablebody"/>
              <w:keepNext/>
              <w:numPr>
                <w:ilvl w:val="0"/>
                <w:numId w:val="20"/>
              </w:numPr>
              <w:spacing w:line="240" w:lineRule="auto"/>
              <w:ind w:left="181" w:hanging="181"/>
              <w:jc w:val="left"/>
              <w:rPr>
                <w:rFonts w:ascii="Arial" w:hAnsi="Arial" w:cs="Arial"/>
                <w:sz w:val="18"/>
                <w:szCs w:val="18"/>
              </w:rPr>
            </w:pPr>
            <w:r w:rsidRPr="002B35B7">
              <w:rPr>
                <w:rFonts w:ascii="Arial" w:hAnsi="Arial" w:cs="Arial"/>
                <w:sz w:val="18"/>
                <w:szCs w:val="18"/>
              </w:rPr>
              <w:t>Ideation</w:t>
            </w:r>
          </w:p>
        </w:tc>
        <w:tc>
          <w:tcPr>
            <w:tcW w:w="1964" w:type="dxa"/>
            <w:vAlign w:val="center"/>
          </w:tcPr>
          <w:p w14:paraId="45D9CB3A" w14:textId="77777777" w:rsidR="00636532" w:rsidRPr="002B35B7" w:rsidRDefault="00636532" w:rsidP="000E7350">
            <w:pPr>
              <w:pStyle w:val="MDPI42tablebody"/>
              <w:keepNext/>
              <w:spacing w:line="240" w:lineRule="auto"/>
              <w:rPr>
                <w:rFonts w:ascii="Arial" w:hAnsi="Arial" w:cs="Arial"/>
                <w:sz w:val="18"/>
                <w:szCs w:val="18"/>
              </w:rPr>
            </w:pPr>
            <w:r w:rsidRPr="002B35B7">
              <w:rPr>
                <w:rFonts w:ascii="Arial" w:hAnsi="Arial" w:cs="Arial"/>
                <w:sz w:val="18"/>
                <w:szCs w:val="18"/>
              </w:rPr>
              <w:t>Brainstorming support; generation of research questions</w:t>
            </w:r>
          </w:p>
        </w:tc>
        <w:tc>
          <w:tcPr>
            <w:tcW w:w="1800" w:type="dxa"/>
            <w:vAlign w:val="center"/>
          </w:tcPr>
          <w:p w14:paraId="4F5644F7" w14:textId="77777777" w:rsidR="00636532" w:rsidRPr="002B35B7" w:rsidRDefault="00636532" w:rsidP="000E7350">
            <w:pPr>
              <w:pStyle w:val="MDPI42tablebody"/>
              <w:keepNext/>
              <w:spacing w:line="240" w:lineRule="auto"/>
              <w:rPr>
                <w:rFonts w:ascii="Arial" w:hAnsi="Arial" w:cs="Arial"/>
                <w:sz w:val="18"/>
                <w:szCs w:val="18"/>
              </w:rPr>
            </w:pPr>
            <w:r w:rsidRPr="002B35B7">
              <w:rPr>
                <w:rFonts w:ascii="Arial" w:hAnsi="Arial" w:cs="Arial"/>
                <w:sz w:val="18"/>
                <w:szCs w:val="18"/>
              </w:rPr>
              <w:t>Superficial or biased idea generation</w:t>
            </w:r>
          </w:p>
        </w:tc>
        <w:tc>
          <w:tcPr>
            <w:tcW w:w="1906" w:type="dxa"/>
            <w:vAlign w:val="center"/>
          </w:tcPr>
          <w:p w14:paraId="3BA089DA" w14:textId="77777777" w:rsidR="00636532" w:rsidRPr="002B35B7" w:rsidRDefault="00636532" w:rsidP="000E7350">
            <w:pPr>
              <w:pStyle w:val="MDPI42tablebody"/>
              <w:keepNext/>
              <w:spacing w:line="240" w:lineRule="auto"/>
              <w:rPr>
                <w:rFonts w:ascii="Arial" w:hAnsi="Arial" w:cs="Arial"/>
                <w:sz w:val="18"/>
                <w:szCs w:val="18"/>
              </w:rPr>
            </w:pPr>
            <w:r w:rsidRPr="002B35B7">
              <w:rPr>
                <w:rFonts w:ascii="Arial" w:hAnsi="Arial" w:cs="Arial"/>
                <w:sz w:val="18"/>
                <w:szCs w:val="18"/>
              </w:rPr>
              <w:t>Validate AI-generated ideas with human expertise</w:t>
            </w:r>
          </w:p>
        </w:tc>
      </w:tr>
      <w:tr w:rsidR="00636532" w:rsidRPr="002B35B7" w14:paraId="68488F98" w14:textId="77777777" w:rsidTr="000E7350">
        <w:tc>
          <w:tcPr>
            <w:tcW w:w="1276" w:type="dxa"/>
            <w:vAlign w:val="center"/>
          </w:tcPr>
          <w:p w14:paraId="49F907C5" w14:textId="77777777" w:rsidR="00636532" w:rsidRPr="002B35B7" w:rsidRDefault="00636532" w:rsidP="00636532">
            <w:pPr>
              <w:pStyle w:val="MDPI42tablebody"/>
              <w:numPr>
                <w:ilvl w:val="0"/>
                <w:numId w:val="20"/>
              </w:numPr>
              <w:spacing w:line="240" w:lineRule="auto"/>
              <w:ind w:left="181" w:hanging="181"/>
              <w:jc w:val="left"/>
              <w:rPr>
                <w:rFonts w:ascii="Arial" w:hAnsi="Arial" w:cs="Arial"/>
                <w:sz w:val="18"/>
                <w:szCs w:val="18"/>
              </w:rPr>
            </w:pPr>
            <w:r w:rsidRPr="002B35B7">
              <w:rPr>
                <w:rFonts w:ascii="Arial" w:hAnsi="Arial" w:cs="Arial"/>
                <w:sz w:val="18"/>
                <w:szCs w:val="18"/>
              </w:rPr>
              <w:t>Literature Review</w:t>
            </w:r>
          </w:p>
        </w:tc>
        <w:tc>
          <w:tcPr>
            <w:tcW w:w="1964" w:type="dxa"/>
            <w:vAlign w:val="center"/>
          </w:tcPr>
          <w:p w14:paraId="71ABDE9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Rapid synthesis of large bodies of literature</w:t>
            </w:r>
          </w:p>
        </w:tc>
        <w:tc>
          <w:tcPr>
            <w:tcW w:w="1800" w:type="dxa"/>
            <w:vAlign w:val="center"/>
          </w:tcPr>
          <w:p w14:paraId="69863DE2"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Hallucinated or fabricated references</w:t>
            </w:r>
          </w:p>
        </w:tc>
        <w:tc>
          <w:tcPr>
            <w:tcW w:w="1906" w:type="dxa"/>
            <w:vAlign w:val="center"/>
          </w:tcPr>
          <w:p w14:paraId="5E0105CE"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Cross-check AI outputs with primary sources</w:t>
            </w:r>
          </w:p>
        </w:tc>
      </w:tr>
      <w:tr w:rsidR="00636532" w:rsidRPr="002B35B7" w14:paraId="05C31BC7" w14:textId="77777777" w:rsidTr="000E7350">
        <w:tc>
          <w:tcPr>
            <w:tcW w:w="1276" w:type="dxa"/>
            <w:vAlign w:val="center"/>
          </w:tcPr>
          <w:p w14:paraId="42B9994E" w14:textId="77777777" w:rsidR="00636532" w:rsidRPr="002B35B7" w:rsidRDefault="00636532" w:rsidP="00636532">
            <w:pPr>
              <w:pStyle w:val="MDPI42tablebody"/>
              <w:numPr>
                <w:ilvl w:val="0"/>
                <w:numId w:val="20"/>
              </w:numPr>
              <w:spacing w:line="240" w:lineRule="auto"/>
              <w:ind w:left="181" w:hanging="181"/>
              <w:jc w:val="left"/>
              <w:rPr>
                <w:rFonts w:ascii="Arial" w:hAnsi="Arial" w:cs="Arial"/>
                <w:sz w:val="18"/>
                <w:szCs w:val="18"/>
              </w:rPr>
            </w:pPr>
            <w:r w:rsidRPr="002B35B7">
              <w:rPr>
                <w:rFonts w:ascii="Arial" w:hAnsi="Arial" w:cs="Arial"/>
                <w:sz w:val="18"/>
                <w:szCs w:val="18"/>
              </w:rPr>
              <w:t>Methodology Design</w:t>
            </w:r>
          </w:p>
        </w:tc>
        <w:tc>
          <w:tcPr>
            <w:tcW w:w="1964" w:type="dxa"/>
            <w:vAlign w:val="center"/>
          </w:tcPr>
          <w:p w14:paraId="653B0C11"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Assistance in designing protocols and instruments</w:t>
            </w:r>
          </w:p>
        </w:tc>
        <w:tc>
          <w:tcPr>
            <w:tcW w:w="1800" w:type="dxa"/>
            <w:vAlign w:val="center"/>
          </w:tcPr>
          <w:p w14:paraId="254AD40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Over-reliance on automated design suggestions</w:t>
            </w:r>
          </w:p>
        </w:tc>
        <w:tc>
          <w:tcPr>
            <w:tcW w:w="1906" w:type="dxa"/>
            <w:vAlign w:val="center"/>
          </w:tcPr>
          <w:p w14:paraId="42B3C616"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Ensure methodological rigor through peer consultation</w:t>
            </w:r>
          </w:p>
        </w:tc>
      </w:tr>
      <w:tr w:rsidR="00636532" w:rsidRPr="002B35B7" w14:paraId="7FA93104" w14:textId="77777777" w:rsidTr="000E7350">
        <w:tc>
          <w:tcPr>
            <w:tcW w:w="1276" w:type="dxa"/>
            <w:vAlign w:val="center"/>
          </w:tcPr>
          <w:p w14:paraId="290D5658" w14:textId="77777777" w:rsidR="00636532" w:rsidRPr="002B35B7" w:rsidRDefault="00636532" w:rsidP="00636532">
            <w:pPr>
              <w:pStyle w:val="MDPI42tablebody"/>
              <w:numPr>
                <w:ilvl w:val="0"/>
                <w:numId w:val="20"/>
              </w:numPr>
              <w:spacing w:line="240" w:lineRule="auto"/>
              <w:ind w:left="181" w:hanging="181"/>
              <w:jc w:val="left"/>
              <w:rPr>
                <w:rFonts w:ascii="Arial" w:hAnsi="Arial" w:cs="Arial"/>
                <w:sz w:val="18"/>
                <w:szCs w:val="18"/>
              </w:rPr>
            </w:pPr>
            <w:r w:rsidRPr="002B35B7">
              <w:rPr>
                <w:rFonts w:ascii="Arial" w:hAnsi="Arial" w:cs="Arial"/>
                <w:sz w:val="18"/>
                <w:szCs w:val="18"/>
              </w:rPr>
              <w:t xml:space="preserve">Data </w:t>
            </w:r>
            <w:r>
              <w:rPr>
                <w:rFonts w:ascii="Arial" w:hAnsi="Arial" w:cs="Arial"/>
                <w:sz w:val="18"/>
                <w:szCs w:val="18"/>
              </w:rPr>
              <w:br/>
            </w:r>
            <w:r w:rsidRPr="002B35B7">
              <w:rPr>
                <w:rFonts w:ascii="Arial" w:hAnsi="Arial" w:cs="Arial"/>
                <w:sz w:val="18"/>
                <w:szCs w:val="18"/>
              </w:rPr>
              <w:t>Analysis</w:t>
            </w:r>
          </w:p>
        </w:tc>
        <w:tc>
          <w:tcPr>
            <w:tcW w:w="1964" w:type="dxa"/>
            <w:vAlign w:val="center"/>
          </w:tcPr>
          <w:p w14:paraId="7FB63885"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Support in statistical analysis and visualization</w:t>
            </w:r>
          </w:p>
        </w:tc>
        <w:tc>
          <w:tcPr>
            <w:tcW w:w="1800" w:type="dxa"/>
            <w:vAlign w:val="center"/>
          </w:tcPr>
          <w:p w14:paraId="0CA33C42"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Misinterpretation of results; algorithmic bias</w:t>
            </w:r>
          </w:p>
        </w:tc>
        <w:tc>
          <w:tcPr>
            <w:tcW w:w="1906" w:type="dxa"/>
            <w:vAlign w:val="center"/>
          </w:tcPr>
          <w:p w14:paraId="6D4B5FDA"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Apply human oversight to validate AI analyses</w:t>
            </w:r>
          </w:p>
        </w:tc>
      </w:tr>
      <w:tr w:rsidR="00636532" w:rsidRPr="002B35B7" w14:paraId="30EBF61A" w14:textId="77777777" w:rsidTr="000E7350">
        <w:tc>
          <w:tcPr>
            <w:tcW w:w="1276" w:type="dxa"/>
            <w:vAlign w:val="center"/>
          </w:tcPr>
          <w:p w14:paraId="18CA6C5A" w14:textId="77777777" w:rsidR="00636532" w:rsidRPr="002B35B7" w:rsidRDefault="00636532" w:rsidP="00636532">
            <w:pPr>
              <w:pStyle w:val="MDPI42tablebody"/>
              <w:numPr>
                <w:ilvl w:val="0"/>
                <w:numId w:val="20"/>
              </w:numPr>
              <w:spacing w:line="240" w:lineRule="auto"/>
              <w:ind w:left="181" w:hanging="181"/>
              <w:jc w:val="left"/>
              <w:rPr>
                <w:rFonts w:ascii="Arial" w:hAnsi="Arial" w:cs="Arial"/>
                <w:sz w:val="18"/>
                <w:szCs w:val="18"/>
              </w:rPr>
            </w:pPr>
            <w:r w:rsidRPr="002B35B7">
              <w:rPr>
                <w:rFonts w:ascii="Arial" w:hAnsi="Arial" w:cs="Arial"/>
                <w:sz w:val="18"/>
                <w:szCs w:val="18"/>
              </w:rPr>
              <w:t>Writing</w:t>
            </w:r>
          </w:p>
        </w:tc>
        <w:tc>
          <w:tcPr>
            <w:tcW w:w="1964" w:type="dxa"/>
            <w:vAlign w:val="center"/>
          </w:tcPr>
          <w:p w14:paraId="28AB82F3"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Language refinement and clarity improvement</w:t>
            </w:r>
          </w:p>
        </w:tc>
        <w:tc>
          <w:tcPr>
            <w:tcW w:w="1800" w:type="dxa"/>
            <w:vAlign w:val="center"/>
          </w:tcPr>
          <w:p w14:paraId="56CB7E57"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Plagiarism or erosion of critical writing skills</w:t>
            </w:r>
          </w:p>
        </w:tc>
        <w:tc>
          <w:tcPr>
            <w:tcW w:w="1906" w:type="dxa"/>
            <w:vAlign w:val="center"/>
          </w:tcPr>
          <w:p w14:paraId="57BAB62E"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Disclose AI use; critically review all outputs</w:t>
            </w:r>
          </w:p>
        </w:tc>
      </w:tr>
      <w:tr w:rsidR="00636532" w:rsidRPr="002B35B7" w14:paraId="02BBCEA4" w14:textId="77777777" w:rsidTr="000E7350">
        <w:tc>
          <w:tcPr>
            <w:tcW w:w="1276" w:type="dxa"/>
            <w:vAlign w:val="center"/>
          </w:tcPr>
          <w:p w14:paraId="674D12CB" w14:textId="77777777" w:rsidR="00636532" w:rsidRPr="002B35B7" w:rsidRDefault="00636532" w:rsidP="00636532">
            <w:pPr>
              <w:pStyle w:val="MDPI42tablebody"/>
              <w:numPr>
                <w:ilvl w:val="0"/>
                <w:numId w:val="20"/>
              </w:numPr>
              <w:spacing w:line="240" w:lineRule="auto"/>
              <w:ind w:left="181" w:hanging="181"/>
              <w:jc w:val="left"/>
              <w:rPr>
                <w:rFonts w:ascii="Arial" w:hAnsi="Arial" w:cs="Arial"/>
                <w:sz w:val="18"/>
                <w:szCs w:val="18"/>
              </w:rPr>
            </w:pPr>
            <w:r w:rsidRPr="002B35B7">
              <w:rPr>
                <w:rFonts w:ascii="Arial" w:hAnsi="Arial" w:cs="Arial"/>
                <w:sz w:val="18"/>
                <w:szCs w:val="18"/>
              </w:rPr>
              <w:lastRenderedPageBreak/>
              <w:t>Originality Verification</w:t>
            </w:r>
          </w:p>
        </w:tc>
        <w:tc>
          <w:tcPr>
            <w:tcW w:w="1964" w:type="dxa"/>
            <w:vAlign w:val="center"/>
          </w:tcPr>
          <w:p w14:paraId="12D6DD4D"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Automated plagiarism and AI-detection checks</w:t>
            </w:r>
          </w:p>
        </w:tc>
        <w:tc>
          <w:tcPr>
            <w:tcW w:w="1800" w:type="dxa"/>
            <w:vAlign w:val="center"/>
          </w:tcPr>
          <w:p w14:paraId="57F4877F"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False positives/negatives in detection</w:t>
            </w:r>
          </w:p>
        </w:tc>
        <w:tc>
          <w:tcPr>
            <w:tcW w:w="1906" w:type="dxa"/>
            <w:vAlign w:val="center"/>
          </w:tcPr>
          <w:p w14:paraId="5AFEF9A3"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Use multiple verification tools; include manual checks</w:t>
            </w:r>
          </w:p>
        </w:tc>
      </w:tr>
      <w:tr w:rsidR="00636532" w:rsidRPr="002B35B7" w14:paraId="044C0312" w14:textId="77777777" w:rsidTr="000E7350">
        <w:tc>
          <w:tcPr>
            <w:tcW w:w="1276" w:type="dxa"/>
            <w:vAlign w:val="center"/>
          </w:tcPr>
          <w:p w14:paraId="79F316AF" w14:textId="77777777" w:rsidR="00636532" w:rsidRPr="002B35B7" w:rsidRDefault="00636532" w:rsidP="00636532">
            <w:pPr>
              <w:pStyle w:val="MDPI42tablebody"/>
              <w:numPr>
                <w:ilvl w:val="0"/>
                <w:numId w:val="20"/>
              </w:numPr>
              <w:spacing w:line="240" w:lineRule="auto"/>
              <w:ind w:left="181" w:hanging="181"/>
              <w:jc w:val="left"/>
              <w:rPr>
                <w:rFonts w:ascii="Arial" w:hAnsi="Arial" w:cs="Arial"/>
                <w:sz w:val="18"/>
                <w:szCs w:val="18"/>
              </w:rPr>
            </w:pPr>
            <w:r w:rsidRPr="002B35B7">
              <w:rPr>
                <w:rFonts w:ascii="Arial" w:hAnsi="Arial" w:cs="Arial"/>
                <w:sz w:val="18"/>
                <w:szCs w:val="18"/>
              </w:rPr>
              <w:t xml:space="preserve">Peer Review &amp; </w:t>
            </w:r>
            <w:r>
              <w:rPr>
                <w:rFonts w:ascii="Arial" w:hAnsi="Arial" w:cs="Arial"/>
                <w:sz w:val="18"/>
                <w:szCs w:val="18"/>
              </w:rPr>
              <w:br/>
            </w:r>
            <w:r w:rsidRPr="002B35B7">
              <w:rPr>
                <w:rFonts w:ascii="Arial" w:hAnsi="Arial" w:cs="Arial"/>
                <w:sz w:val="18"/>
                <w:szCs w:val="18"/>
              </w:rPr>
              <w:t>Submission</w:t>
            </w:r>
          </w:p>
        </w:tc>
        <w:tc>
          <w:tcPr>
            <w:tcW w:w="1964" w:type="dxa"/>
            <w:vAlign w:val="center"/>
          </w:tcPr>
          <w:p w14:paraId="7DBA1EC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Assistance in formatting and revision responses</w:t>
            </w:r>
          </w:p>
        </w:tc>
        <w:tc>
          <w:tcPr>
            <w:tcW w:w="1800" w:type="dxa"/>
            <w:vAlign w:val="center"/>
          </w:tcPr>
          <w:p w14:paraId="683AA129"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Over-dependence on automated suggestions</w:t>
            </w:r>
          </w:p>
        </w:tc>
        <w:tc>
          <w:tcPr>
            <w:tcW w:w="1906" w:type="dxa"/>
            <w:vAlign w:val="center"/>
          </w:tcPr>
          <w:p w14:paraId="2C459403"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Retain human authorship and accountability</w:t>
            </w:r>
          </w:p>
        </w:tc>
      </w:tr>
      <w:tr w:rsidR="00636532" w:rsidRPr="002B35B7" w14:paraId="5216EF85" w14:textId="77777777" w:rsidTr="000E7350">
        <w:tc>
          <w:tcPr>
            <w:tcW w:w="1276" w:type="dxa"/>
            <w:vAlign w:val="center"/>
          </w:tcPr>
          <w:p w14:paraId="731E840E" w14:textId="77777777" w:rsidR="00636532" w:rsidRPr="002B35B7" w:rsidRDefault="00636532" w:rsidP="00636532">
            <w:pPr>
              <w:pStyle w:val="MDPI42tablebody"/>
              <w:numPr>
                <w:ilvl w:val="0"/>
                <w:numId w:val="20"/>
              </w:numPr>
              <w:spacing w:line="240" w:lineRule="auto"/>
              <w:ind w:left="181" w:hanging="181"/>
              <w:jc w:val="left"/>
              <w:rPr>
                <w:rFonts w:ascii="Arial" w:hAnsi="Arial" w:cs="Arial"/>
                <w:sz w:val="18"/>
                <w:szCs w:val="18"/>
              </w:rPr>
            </w:pPr>
            <w:r w:rsidRPr="002B35B7">
              <w:rPr>
                <w:rFonts w:ascii="Arial" w:hAnsi="Arial" w:cs="Arial"/>
                <w:sz w:val="18"/>
                <w:szCs w:val="18"/>
              </w:rPr>
              <w:t>Dissemination</w:t>
            </w:r>
          </w:p>
        </w:tc>
        <w:tc>
          <w:tcPr>
            <w:tcW w:w="1964" w:type="dxa"/>
            <w:vAlign w:val="center"/>
          </w:tcPr>
          <w:p w14:paraId="74BD07F7"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Enhanced visibility through altmetrics and summaries</w:t>
            </w:r>
          </w:p>
        </w:tc>
        <w:tc>
          <w:tcPr>
            <w:tcW w:w="1800" w:type="dxa"/>
            <w:vAlign w:val="center"/>
          </w:tcPr>
          <w:p w14:paraId="12E78ABD"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Spread of misinformation; lack of accountability</w:t>
            </w:r>
          </w:p>
        </w:tc>
        <w:tc>
          <w:tcPr>
            <w:tcW w:w="1906" w:type="dxa"/>
            <w:vAlign w:val="center"/>
          </w:tcPr>
          <w:p w14:paraId="57C23FD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Ensure transparency and ethical communication</w:t>
            </w:r>
          </w:p>
        </w:tc>
      </w:tr>
    </w:tbl>
    <w:p w14:paraId="54EF9CCE" w14:textId="77777777" w:rsidR="00636532" w:rsidRPr="002B35B7" w:rsidRDefault="00636532" w:rsidP="00636532">
      <w:pPr>
        <w:ind w:firstLine="0"/>
        <w:rPr>
          <w:rFonts w:ascii="Arial" w:hAnsi="Arial" w:cs="Arial"/>
        </w:rPr>
      </w:pPr>
    </w:p>
    <w:p w14:paraId="075F5C5D" w14:textId="77777777" w:rsidR="00636532" w:rsidRPr="002B35B7" w:rsidRDefault="00636532" w:rsidP="00636532">
      <w:pPr>
        <w:ind w:firstLine="0"/>
        <w:rPr>
          <w:rFonts w:ascii="Arial" w:hAnsi="Arial" w:cs="Arial"/>
        </w:rPr>
      </w:pPr>
    </w:p>
    <w:p w14:paraId="25A07760" w14:textId="77777777" w:rsidR="0010780E" w:rsidRPr="0010780E" w:rsidRDefault="0010780E" w:rsidP="00636532">
      <w:pPr>
        <w:pStyle w:val="PargrafodaLista"/>
        <w:keepNext/>
        <w:keepLines/>
        <w:numPr>
          <w:ilvl w:val="0"/>
          <w:numId w:val="4"/>
        </w:numPr>
        <w:suppressAutoHyphens/>
        <w:spacing w:after="240" w:line="300" w:lineRule="atLeast"/>
        <w:contextualSpacing w:val="0"/>
        <w:jc w:val="left"/>
        <w:outlineLvl w:val="0"/>
        <w:rPr>
          <w:rFonts w:ascii="Arial" w:hAnsi="Arial" w:cs="Arial"/>
          <w:b/>
          <w:bCs/>
          <w:vanish/>
          <w:sz w:val="24"/>
          <w:lang w:eastAsia="pt-PT"/>
        </w:rPr>
      </w:pPr>
    </w:p>
    <w:p w14:paraId="706700DF" w14:textId="1617AEFA" w:rsidR="00636532" w:rsidRPr="002B35B7" w:rsidRDefault="00636532" w:rsidP="00636532">
      <w:pPr>
        <w:pStyle w:val="heading1"/>
        <w:spacing w:before="0"/>
        <w:rPr>
          <w:rFonts w:ascii="Arial" w:hAnsi="Arial" w:cs="Arial"/>
          <w:bCs/>
          <w:lang w:eastAsia="pt-PT"/>
        </w:rPr>
      </w:pPr>
      <w:r w:rsidRPr="002B35B7">
        <w:rPr>
          <w:rFonts w:ascii="Arial" w:hAnsi="Arial" w:cs="Arial"/>
          <w:bCs/>
          <w:lang w:eastAsia="pt-PT"/>
        </w:rPr>
        <w:t>Best Practices for Ethical AI Integration</w:t>
      </w:r>
    </w:p>
    <w:p w14:paraId="3A9967D8" w14:textId="77777777" w:rsidR="00636532" w:rsidRPr="002B35B7" w:rsidRDefault="00636532" w:rsidP="00636532">
      <w:pPr>
        <w:spacing w:after="160" w:line="259" w:lineRule="auto"/>
        <w:ind w:firstLine="0"/>
        <w:rPr>
          <w:rFonts w:ascii="Arial" w:hAnsi="Arial" w:cs="Arial"/>
        </w:rPr>
      </w:pPr>
      <w:r w:rsidRPr="002B35B7">
        <w:rPr>
          <w:rFonts w:ascii="Arial" w:hAnsi="Arial" w:cs="Arial"/>
        </w:rPr>
        <w:t xml:space="preserve">To ensure that AI is used responsibly, institutions should adopt best practices that balance innovation with ethical responsibility. </w:t>
      </w:r>
    </w:p>
    <w:p w14:paraId="2A3194A0" w14:textId="77777777" w:rsidR="00636532" w:rsidRPr="002B35B7" w:rsidRDefault="00636532" w:rsidP="00636532">
      <w:pPr>
        <w:numPr>
          <w:ilvl w:val="0"/>
          <w:numId w:val="13"/>
        </w:numPr>
        <w:tabs>
          <w:tab w:val="num" w:pos="720"/>
        </w:tabs>
        <w:overflowPunct/>
        <w:autoSpaceDE/>
        <w:autoSpaceDN/>
        <w:adjustRightInd/>
        <w:spacing w:after="160" w:line="259" w:lineRule="auto"/>
        <w:textAlignment w:val="auto"/>
        <w:rPr>
          <w:rFonts w:ascii="Arial" w:hAnsi="Arial" w:cs="Arial"/>
        </w:rPr>
      </w:pPr>
      <w:r w:rsidRPr="002B35B7">
        <w:rPr>
          <w:rFonts w:ascii="Arial" w:hAnsi="Arial" w:cs="Arial"/>
          <w:b/>
          <w:bCs/>
        </w:rPr>
        <w:t>Ethical Implementation</w:t>
      </w:r>
      <w:r w:rsidRPr="002B35B7">
        <w:rPr>
          <w:rFonts w:ascii="Arial" w:hAnsi="Arial" w:cs="Arial"/>
        </w:rPr>
        <w:t>: Ensure transparency, fairness, accountability, and sustainability in AI systems by mitigating algorithmic biases, prioritizing data privacy and discussing strategies to reduce environmental impact. Always disclose the AI tools used in content creation to maintain academic integrity. For instance, a university may use a clear data privacy policy for its AI-driven learning platforms, allowing students to explicitly consent to data collection with an option to opt in.</w:t>
      </w:r>
    </w:p>
    <w:p w14:paraId="4B1F78B8" w14:textId="77777777" w:rsidR="00636532" w:rsidRPr="002B35B7" w:rsidRDefault="00636532" w:rsidP="00636532">
      <w:pPr>
        <w:numPr>
          <w:ilvl w:val="0"/>
          <w:numId w:val="13"/>
        </w:numPr>
        <w:tabs>
          <w:tab w:val="num" w:pos="720"/>
        </w:tabs>
        <w:overflowPunct/>
        <w:autoSpaceDE/>
        <w:autoSpaceDN/>
        <w:adjustRightInd/>
        <w:spacing w:after="160" w:line="259" w:lineRule="auto"/>
        <w:textAlignment w:val="auto"/>
        <w:rPr>
          <w:rFonts w:ascii="Arial" w:hAnsi="Arial" w:cs="Arial"/>
        </w:rPr>
      </w:pPr>
      <w:r w:rsidRPr="002B35B7">
        <w:rPr>
          <w:rFonts w:ascii="Arial" w:hAnsi="Arial" w:cs="Arial"/>
          <w:b/>
          <w:bCs/>
        </w:rPr>
        <w:t>AI Literacy</w:t>
      </w:r>
      <w:r w:rsidRPr="002B35B7">
        <w:rPr>
          <w:rFonts w:ascii="Arial" w:hAnsi="Arial" w:cs="Arial"/>
        </w:rPr>
        <w:t>: Equip educators, students, staff, and administrators with a comprehensive understanding of AI’s capabilities, limitations, and ethical implications through interdisciplinary courses and institutional training programs. AI literacy should include not only concepts and usage, but also critical awareness of the distinct ethical considerations associated with various types of AI systems—such as rule-based expert systems, adaptive AI, and generative AI. Developing this nuanced understanding enables all stakeholders to make informed decisions, engage responsibly with AI tools, and contribute to the ethical governance of AI in education. Today, universities and educational platforms worldwide are offering targeted courses and tutorials to support this essential knowledge base.</w:t>
      </w:r>
    </w:p>
    <w:p w14:paraId="11670656" w14:textId="77777777" w:rsidR="00636532" w:rsidRPr="002B35B7" w:rsidRDefault="00636532" w:rsidP="00636532">
      <w:pPr>
        <w:numPr>
          <w:ilvl w:val="0"/>
          <w:numId w:val="13"/>
        </w:numPr>
        <w:tabs>
          <w:tab w:val="num" w:pos="720"/>
        </w:tabs>
        <w:overflowPunct/>
        <w:autoSpaceDE/>
        <w:autoSpaceDN/>
        <w:adjustRightInd/>
        <w:spacing w:after="160" w:line="259" w:lineRule="auto"/>
        <w:textAlignment w:val="auto"/>
        <w:rPr>
          <w:rFonts w:ascii="Arial" w:hAnsi="Arial" w:cs="Arial"/>
        </w:rPr>
      </w:pPr>
      <w:r w:rsidRPr="002B35B7">
        <w:rPr>
          <w:rFonts w:ascii="Arial" w:hAnsi="Arial" w:cs="Arial"/>
          <w:b/>
          <w:bCs/>
        </w:rPr>
        <w:t>Personalized Learning</w:t>
      </w:r>
      <w:r w:rsidRPr="002B35B7">
        <w:rPr>
          <w:rFonts w:ascii="Arial" w:hAnsi="Arial" w:cs="Arial"/>
        </w:rPr>
        <w:t>: Use AI tools to support, not replace, traditional teaching. Adaptive platforms can enhance engagement by tailoring content to individual needs, while clear communication on AI’s role builds trust.</w:t>
      </w:r>
    </w:p>
    <w:p w14:paraId="386ABC67" w14:textId="77777777" w:rsidR="00636532" w:rsidRPr="002B35B7" w:rsidRDefault="00636532" w:rsidP="00636532">
      <w:pPr>
        <w:numPr>
          <w:ilvl w:val="0"/>
          <w:numId w:val="13"/>
        </w:numPr>
        <w:tabs>
          <w:tab w:val="num" w:pos="720"/>
        </w:tabs>
        <w:overflowPunct/>
        <w:autoSpaceDE/>
        <w:autoSpaceDN/>
        <w:adjustRightInd/>
        <w:spacing w:after="160" w:line="259" w:lineRule="auto"/>
        <w:textAlignment w:val="auto"/>
        <w:rPr>
          <w:rFonts w:ascii="Arial" w:hAnsi="Arial" w:cs="Arial"/>
        </w:rPr>
      </w:pPr>
      <w:r w:rsidRPr="002B35B7">
        <w:rPr>
          <w:rFonts w:ascii="Arial" w:hAnsi="Arial" w:cs="Arial"/>
          <w:b/>
          <w:bCs/>
        </w:rPr>
        <w:t>Assessment Practices</w:t>
      </w:r>
      <w:r w:rsidRPr="002B35B7">
        <w:rPr>
          <w:rFonts w:ascii="Arial" w:hAnsi="Arial" w:cs="Arial"/>
        </w:rPr>
        <w:t>: Balance AI automation with human oversight in grading to ensure fairness. Integrate AI with interactive assessments to better evaluate critical thinking and creativity. The use of AI-powered grading assistants can provide initial feedback on student submissions, but final grades should be assigned by human instructors.</w:t>
      </w:r>
    </w:p>
    <w:p w14:paraId="71CA86DE" w14:textId="77777777" w:rsidR="00636532" w:rsidRPr="002B35B7" w:rsidRDefault="00636532" w:rsidP="00636532">
      <w:pPr>
        <w:numPr>
          <w:ilvl w:val="0"/>
          <w:numId w:val="13"/>
        </w:numPr>
        <w:tabs>
          <w:tab w:val="num" w:pos="720"/>
        </w:tabs>
        <w:overflowPunct/>
        <w:autoSpaceDE/>
        <w:autoSpaceDN/>
        <w:adjustRightInd/>
        <w:spacing w:after="160" w:line="259" w:lineRule="auto"/>
        <w:textAlignment w:val="auto"/>
        <w:rPr>
          <w:rFonts w:ascii="Arial" w:hAnsi="Arial" w:cs="Arial"/>
        </w:rPr>
      </w:pPr>
      <w:r w:rsidRPr="002B35B7">
        <w:rPr>
          <w:rFonts w:ascii="Arial" w:hAnsi="Arial" w:cs="Arial"/>
          <w:b/>
          <w:bCs/>
        </w:rPr>
        <w:lastRenderedPageBreak/>
        <w:t>Human-AI Collaboration</w:t>
      </w:r>
      <w:r w:rsidRPr="002B35B7">
        <w:rPr>
          <w:rFonts w:ascii="Arial" w:hAnsi="Arial" w:cs="Arial"/>
        </w:rPr>
        <w:t>: Leverage AI to assist, not replace, educators. Virtual assistants can handle routine tasks, freeing faculty for more complex academic responsibilities, while supporting research through data analysis.</w:t>
      </w:r>
    </w:p>
    <w:p w14:paraId="01A4EF7C" w14:textId="77777777" w:rsidR="00636532" w:rsidRPr="002B35B7" w:rsidRDefault="00636532" w:rsidP="00636532">
      <w:pPr>
        <w:numPr>
          <w:ilvl w:val="0"/>
          <w:numId w:val="13"/>
        </w:numPr>
        <w:tabs>
          <w:tab w:val="num" w:pos="720"/>
        </w:tabs>
        <w:overflowPunct/>
        <w:autoSpaceDE/>
        <w:autoSpaceDN/>
        <w:adjustRightInd/>
        <w:spacing w:after="160" w:line="259" w:lineRule="auto"/>
        <w:textAlignment w:val="auto"/>
        <w:rPr>
          <w:rFonts w:ascii="Arial" w:hAnsi="Arial" w:cs="Arial"/>
        </w:rPr>
      </w:pPr>
      <w:r w:rsidRPr="002B35B7">
        <w:rPr>
          <w:rFonts w:ascii="Arial" w:hAnsi="Arial" w:cs="Arial"/>
          <w:b/>
          <w:bCs/>
        </w:rPr>
        <w:t>Accessibility and Equity</w:t>
      </w:r>
      <w:r w:rsidRPr="002B35B7">
        <w:rPr>
          <w:rFonts w:ascii="Arial" w:hAnsi="Arial" w:cs="Arial"/>
        </w:rPr>
        <w:t xml:space="preserve">: Inclusive AI tools reduce disparities and bridge the digital divide. Provide access to devices and training, ensuring underrepresented groups benefit equally. </w:t>
      </w:r>
    </w:p>
    <w:p w14:paraId="2F840CD7" w14:textId="77777777" w:rsidR="00636532" w:rsidRPr="002B35B7" w:rsidRDefault="00636532" w:rsidP="00636532">
      <w:pPr>
        <w:numPr>
          <w:ilvl w:val="0"/>
          <w:numId w:val="13"/>
        </w:numPr>
        <w:tabs>
          <w:tab w:val="num" w:pos="720"/>
        </w:tabs>
        <w:overflowPunct/>
        <w:autoSpaceDE/>
        <w:autoSpaceDN/>
        <w:adjustRightInd/>
        <w:spacing w:after="160" w:line="259" w:lineRule="auto"/>
        <w:textAlignment w:val="auto"/>
        <w:rPr>
          <w:rFonts w:ascii="Arial" w:hAnsi="Arial" w:cs="Arial"/>
        </w:rPr>
      </w:pPr>
      <w:r w:rsidRPr="002B35B7">
        <w:rPr>
          <w:rFonts w:ascii="Arial" w:hAnsi="Arial" w:cs="Arial"/>
          <w:b/>
          <w:bCs/>
        </w:rPr>
        <w:t>Policy Evaluation</w:t>
      </w:r>
      <w:r w:rsidRPr="002B35B7">
        <w:rPr>
          <w:rFonts w:ascii="Arial" w:hAnsi="Arial" w:cs="Arial"/>
        </w:rPr>
        <w:t>: Regularly review AI policies to address emerging challenges. Involve diverse stakeholders to keep practices ethical and relevant. For example, conduct annual reviews of the AI ethical guidelines, incorporating feedback from students, faculty, and external experts, as an iterative process.</w:t>
      </w:r>
    </w:p>
    <w:p w14:paraId="77ED4EB3" w14:textId="77777777" w:rsidR="00636532" w:rsidRPr="002B35B7" w:rsidRDefault="00636532" w:rsidP="00636532">
      <w:pPr>
        <w:numPr>
          <w:ilvl w:val="0"/>
          <w:numId w:val="13"/>
        </w:numPr>
        <w:tabs>
          <w:tab w:val="num" w:pos="720"/>
        </w:tabs>
        <w:overflowPunct/>
        <w:autoSpaceDE/>
        <w:autoSpaceDN/>
        <w:adjustRightInd/>
        <w:spacing w:after="160" w:line="259" w:lineRule="auto"/>
        <w:textAlignment w:val="auto"/>
        <w:rPr>
          <w:rFonts w:ascii="Arial" w:hAnsi="Arial" w:cs="Arial"/>
        </w:rPr>
      </w:pPr>
      <w:r w:rsidRPr="002B35B7">
        <w:rPr>
          <w:rFonts w:ascii="Arial" w:hAnsi="Arial" w:cs="Arial"/>
          <w:b/>
          <w:bCs/>
        </w:rPr>
        <w:t>Responsible Innovation</w:t>
      </w:r>
      <w:r w:rsidRPr="002B35B7">
        <w:rPr>
          <w:rFonts w:ascii="Arial" w:hAnsi="Arial" w:cs="Arial"/>
        </w:rPr>
        <w:t>: Promote critical thinking and experiential learning to ensure AI supports—not replaces—human judgment in complex decisions. Encourage responsible innovation by developing AI tools that are transparent, fair, and aligned with core educational values.</w:t>
      </w:r>
    </w:p>
    <w:p w14:paraId="65F11004" w14:textId="77777777" w:rsidR="00636532" w:rsidRPr="002B35B7" w:rsidRDefault="00636532" w:rsidP="00636532">
      <w:pPr>
        <w:spacing w:after="160" w:line="259" w:lineRule="auto"/>
        <w:ind w:firstLine="0"/>
        <w:rPr>
          <w:rFonts w:ascii="Arial" w:hAnsi="Arial" w:cs="Arial"/>
        </w:rPr>
      </w:pPr>
      <w:r w:rsidRPr="002B35B7">
        <w:rPr>
          <w:rFonts w:ascii="Arial" w:hAnsi="Arial" w:cs="Arial"/>
        </w:rPr>
        <w:t>These practices balance AI’s transformative potential with ethical responsibility, empowering institutions to foster innovation while promoting equitable and inclusive education.</w:t>
      </w:r>
    </w:p>
    <w:p w14:paraId="6C0049BC" w14:textId="77777777" w:rsidR="00636532" w:rsidRPr="002B35B7" w:rsidRDefault="00636532" w:rsidP="00636532">
      <w:pPr>
        <w:pStyle w:val="p1a"/>
        <w:rPr>
          <w:rFonts w:ascii="Arial" w:hAnsi="Arial" w:cs="Arial"/>
        </w:rPr>
      </w:pPr>
    </w:p>
    <w:p w14:paraId="62199ACB" w14:textId="77777777" w:rsidR="00636532" w:rsidRPr="002B35B7" w:rsidRDefault="00636532" w:rsidP="00636532">
      <w:pPr>
        <w:pStyle w:val="heading1"/>
        <w:rPr>
          <w:rFonts w:ascii="Arial" w:hAnsi="Arial" w:cs="Arial"/>
        </w:rPr>
      </w:pPr>
      <w:r w:rsidRPr="002B35B7">
        <w:rPr>
          <w:rFonts w:ascii="Arial" w:hAnsi="Arial" w:cs="Arial"/>
        </w:rPr>
        <w:t>The Role of Stakeholders</w:t>
      </w:r>
    </w:p>
    <w:p w14:paraId="0B54545C" w14:textId="77777777" w:rsidR="00636532" w:rsidRPr="002B35B7" w:rsidRDefault="00636532" w:rsidP="00636532">
      <w:pPr>
        <w:pStyle w:val="p1a"/>
        <w:spacing w:after="160" w:line="259" w:lineRule="auto"/>
        <w:rPr>
          <w:rFonts w:ascii="Arial" w:hAnsi="Arial" w:cs="Arial"/>
        </w:rPr>
      </w:pPr>
      <w:r w:rsidRPr="002B35B7">
        <w:rPr>
          <w:rFonts w:ascii="Arial" w:hAnsi="Arial" w:cs="Arial"/>
        </w:rPr>
        <w:t>By working together, students, educators, administrators, and policymakers can develop, implement, and sustain AI practices that serve the best interests of education and society.</w:t>
      </w:r>
    </w:p>
    <w:p w14:paraId="3D351581" w14:textId="77777777" w:rsidR="00636532" w:rsidRPr="002B35B7" w:rsidRDefault="00636532" w:rsidP="00636532">
      <w:pPr>
        <w:pStyle w:val="p1a"/>
        <w:numPr>
          <w:ilvl w:val="0"/>
          <w:numId w:val="18"/>
        </w:numPr>
        <w:spacing w:after="160" w:line="259" w:lineRule="auto"/>
        <w:rPr>
          <w:rFonts w:ascii="Arial" w:hAnsi="Arial" w:cs="Arial"/>
        </w:rPr>
      </w:pPr>
      <w:r w:rsidRPr="002B35B7">
        <w:rPr>
          <w:rFonts w:ascii="Arial" w:hAnsi="Arial" w:cs="Arial"/>
          <w:b/>
          <w:bCs/>
        </w:rPr>
        <w:t xml:space="preserve">Students: </w:t>
      </w:r>
      <w:r w:rsidRPr="002B35B7">
        <w:rPr>
          <w:rFonts w:ascii="Arial" w:hAnsi="Arial" w:cs="Arial"/>
        </w:rPr>
        <w:t>Students must be active participants in ethical AI use, developing critical thinking skills that allow them to evaluate AI-generated content and avoid over-reliance on automated tools. Institutions should provide AI literacy training, teaching students how to use these tools responsibly and understand their limitations.</w:t>
      </w:r>
    </w:p>
    <w:p w14:paraId="3886C5AA" w14:textId="77777777" w:rsidR="00636532" w:rsidRPr="002B35B7" w:rsidRDefault="00636532" w:rsidP="00636532">
      <w:pPr>
        <w:pStyle w:val="p1a"/>
        <w:numPr>
          <w:ilvl w:val="0"/>
          <w:numId w:val="18"/>
        </w:numPr>
        <w:spacing w:after="160" w:line="259" w:lineRule="auto"/>
        <w:rPr>
          <w:rFonts w:ascii="Arial" w:hAnsi="Arial" w:cs="Arial"/>
        </w:rPr>
      </w:pPr>
      <w:r w:rsidRPr="002B35B7">
        <w:rPr>
          <w:rFonts w:ascii="Arial" w:hAnsi="Arial" w:cs="Arial"/>
          <w:b/>
          <w:bCs/>
        </w:rPr>
        <w:t xml:space="preserve">Educators: </w:t>
      </w:r>
      <w:r w:rsidRPr="002B35B7">
        <w:rPr>
          <w:rFonts w:ascii="Arial" w:hAnsi="Arial" w:cs="Arial"/>
        </w:rPr>
        <w:t>Educators play a critical role in modeling ethical AI use, demonstrating how to engage with AI tools for content creation, research, and assessment without compromising academic integrity. They should maintain a balance between using AI for efficiency and fostering student creativity and independent thinking. Additionally, educators should participate in ongoing professional development to stay informed about the latest AI advancements and ethical considerations.</w:t>
      </w:r>
    </w:p>
    <w:p w14:paraId="2559CF65" w14:textId="77777777" w:rsidR="00636532" w:rsidRPr="002B35B7" w:rsidRDefault="00636532" w:rsidP="00636532">
      <w:pPr>
        <w:pStyle w:val="p1a"/>
        <w:numPr>
          <w:ilvl w:val="0"/>
          <w:numId w:val="18"/>
        </w:numPr>
        <w:spacing w:after="160" w:line="259" w:lineRule="auto"/>
        <w:rPr>
          <w:rFonts w:ascii="Arial" w:hAnsi="Arial" w:cs="Arial"/>
        </w:rPr>
      </w:pPr>
      <w:r w:rsidRPr="002B35B7">
        <w:rPr>
          <w:rFonts w:ascii="Arial" w:hAnsi="Arial" w:cs="Arial"/>
          <w:b/>
          <w:bCs/>
        </w:rPr>
        <w:lastRenderedPageBreak/>
        <w:t xml:space="preserve">Administrators: </w:t>
      </w:r>
      <w:r w:rsidRPr="002B35B7">
        <w:rPr>
          <w:rFonts w:ascii="Arial" w:hAnsi="Arial" w:cs="Arial"/>
        </w:rPr>
        <w:t>Administrators are responsible for setting institutional policies that govern AI use, ensuring compliance with data protection laws, and promoting transparency in AI-driven decision-making. They should conduct regular policy evaluations, maintain clear data management protocols, and foster an inclusive digital environment where all students can benefit from AI tools.</w:t>
      </w:r>
    </w:p>
    <w:p w14:paraId="017617DB" w14:textId="77777777" w:rsidR="00636532" w:rsidRPr="002B35B7" w:rsidRDefault="00636532" w:rsidP="00636532">
      <w:pPr>
        <w:pStyle w:val="p1a"/>
        <w:numPr>
          <w:ilvl w:val="0"/>
          <w:numId w:val="18"/>
        </w:numPr>
        <w:spacing w:after="160" w:line="259" w:lineRule="auto"/>
        <w:rPr>
          <w:rFonts w:ascii="Arial" w:hAnsi="Arial" w:cs="Arial"/>
        </w:rPr>
      </w:pPr>
      <w:r w:rsidRPr="002B35B7">
        <w:rPr>
          <w:rFonts w:ascii="Arial" w:hAnsi="Arial" w:cs="Arial"/>
          <w:b/>
          <w:bCs/>
        </w:rPr>
        <w:t xml:space="preserve">Policymakers: </w:t>
      </w:r>
      <w:r w:rsidRPr="002B35B7">
        <w:rPr>
          <w:rFonts w:ascii="Arial" w:hAnsi="Arial" w:cs="Arial"/>
        </w:rPr>
        <w:t>Policymakers must collaborate with students, educators and staff to establish clear regulatory frameworks that protect user privacy, prevent algorithmic bias, and promote ethical AI development. They should work with educational institutions, technology developers, and ethicists to create standards and guidelines for AI use in education. These policies should prioritize user rights, data protection, and fairness while enabling innovation.</w:t>
      </w:r>
    </w:p>
    <w:p w14:paraId="2A7DEEF2" w14:textId="77777777" w:rsidR="00636532" w:rsidRPr="002B35B7" w:rsidRDefault="00636532" w:rsidP="00636532">
      <w:pPr>
        <w:pStyle w:val="p1a"/>
        <w:numPr>
          <w:ilvl w:val="0"/>
          <w:numId w:val="18"/>
        </w:numPr>
        <w:spacing w:after="160" w:line="259" w:lineRule="auto"/>
        <w:rPr>
          <w:rFonts w:ascii="Arial" w:hAnsi="Arial" w:cs="Arial"/>
        </w:rPr>
      </w:pPr>
      <w:r w:rsidRPr="002B35B7">
        <w:rPr>
          <w:rFonts w:ascii="Arial" w:hAnsi="Arial" w:cs="Arial"/>
          <w:b/>
          <w:bCs/>
        </w:rPr>
        <w:t xml:space="preserve">Developers: </w:t>
      </w:r>
      <w:r w:rsidRPr="002B35B7">
        <w:rPr>
          <w:rFonts w:ascii="Arial" w:hAnsi="Arial" w:cs="Arial"/>
        </w:rPr>
        <w:t>Developers of educational AI tools have a responsibility to design systems that are transparent, secure, and user-friendly. They should prioritize fairness in algorithm design, regularly audit their models for bias, and ensure that AI systems can explain their decisions to users. Developers must also work closely with educators to ensure that their tools are pedagogically sound and aligned with ethical values.</w:t>
      </w:r>
    </w:p>
    <w:p w14:paraId="3C449135" w14:textId="77777777" w:rsidR="00636532" w:rsidRPr="002B35B7" w:rsidRDefault="00636532" w:rsidP="00636532">
      <w:pPr>
        <w:pStyle w:val="p1a"/>
        <w:rPr>
          <w:rFonts w:ascii="Arial" w:hAnsi="Arial" w:cs="Arial"/>
        </w:rPr>
      </w:pPr>
    </w:p>
    <w:p w14:paraId="2D8374AF" w14:textId="77777777" w:rsidR="00636532" w:rsidRPr="002B35B7" w:rsidRDefault="00636532" w:rsidP="00636532">
      <w:pPr>
        <w:pStyle w:val="heading1"/>
        <w:spacing w:before="0"/>
        <w:rPr>
          <w:rFonts w:ascii="Arial" w:hAnsi="Arial" w:cs="Arial"/>
          <w:bCs/>
          <w:lang w:eastAsia="pt-PT"/>
        </w:rPr>
      </w:pPr>
      <w:r w:rsidRPr="002B35B7">
        <w:rPr>
          <w:rFonts w:ascii="Arial" w:hAnsi="Arial" w:cs="Arial"/>
          <w:bCs/>
          <w:lang w:eastAsia="pt-PT"/>
        </w:rPr>
        <w:t>Conclusions</w:t>
      </w:r>
    </w:p>
    <w:p w14:paraId="2720383D" w14:textId="77777777" w:rsidR="00636532" w:rsidRPr="002B35B7" w:rsidRDefault="00636532" w:rsidP="00636532">
      <w:pPr>
        <w:pStyle w:val="p1a"/>
        <w:spacing w:after="160" w:line="259" w:lineRule="auto"/>
        <w:rPr>
          <w:rFonts w:ascii="Arial" w:hAnsi="Arial" w:cs="Arial"/>
        </w:rPr>
      </w:pPr>
      <w:r w:rsidRPr="002B35B7">
        <w:rPr>
          <w:rFonts w:ascii="Arial" w:hAnsi="Arial" w:cs="Arial"/>
        </w:rPr>
        <w:t>Artificial intelligence has the potential to transform higher education by enabling personalized learning, enhancing teaching, and streamlining administration. Institutions must address its challenges to ensure responsible and sustainable AI integration.</w:t>
      </w:r>
    </w:p>
    <w:p w14:paraId="1A1A4DC2" w14:textId="77777777" w:rsidR="00636532" w:rsidRPr="002B35B7" w:rsidRDefault="00636532" w:rsidP="00636532">
      <w:pPr>
        <w:pStyle w:val="p1a"/>
        <w:spacing w:after="160" w:line="259" w:lineRule="auto"/>
        <w:ind w:firstLine="227"/>
        <w:rPr>
          <w:rFonts w:ascii="Arial" w:hAnsi="Arial" w:cs="Arial"/>
        </w:rPr>
      </w:pPr>
      <w:r w:rsidRPr="002B35B7">
        <w:rPr>
          <w:rFonts w:ascii="Arial" w:hAnsi="Arial" w:cs="Arial"/>
        </w:rPr>
        <w:t>Achieving this requires collective action from all stakeholders—students, educators, administrators, policymakers, and developers. Educators should model ethical AI use and promote critical thinking. Administrators must set clear policies for data use, transparency, and consent while ensuring equitable AI access. Policymakers must create regulatory frameworks that protect user rights without hindering innovation. Developers should embed fairness, accountability, and explainability into AI design, with regular audits to prevent bias.</w:t>
      </w:r>
    </w:p>
    <w:p w14:paraId="7E25DDE5" w14:textId="77777777" w:rsidR="00636532" w:rsidRPr="002B35B7" w:rsidRDefault="00636532" w:rsidP="00636532">
      <w:pPr>
        <w:pStyle w:val="p1a"/>
        <w:spacing w:after="160" w:line="259" w:lineRule="auto"/>
        <w:ind w:firstLine="227"/>
        <w:rPr>
          <w:rFonts w:ascii="Arial" w:hAnsi="Arial" w:cs="Arial"/>
        </w:rPr>
      </w:pPr>
      <w:r w:rsidRPr="002B35B7">
        <w:rPr>
          <w:rFonts w:ascii="Arial" w:hAnsi="Arial" w:cs="Arial"/>
        </w:rPr>
        <w:t>The ethical use of AI should be supported by ongoing dialogue, adaptive policies, and a commitment to transparency. Institutions must review AI policies regularly, gather stakeholder input, and remain alert to new ethical concerns. Through a proactive, collaborative approach, higher education can embrace AI’s potential while upholding core human values and fostering inclusive innovation.</w:t>
      </w:r>
    </w:p>
    <w:p w14:paraId="0DBE92E7" w14:textId="77777777" w:rsidR="00636532" w:rsidRPr="002B35B7" w:rsidRDefault="00636532" w:rsidP="00636532">
      <w:pPr>
        <w:spacing w:after="160" w:line="259" w:lineRule="auto"/>
        <w:rPr>
          <w:rFonts w:ascii="Arial" w:hAnsi="Arial" w:cs="Arial"/>
        </w:rPr>
      </w:pPr>
      <w:r w:rsidRPr="002B35B7">
        <w:rPr>
          <w:rFonts w:ascii="Arial" w:hAnsi="Arial" w:cs="Arial"/>
        </w:rPr>
        <w:lastRenderedPageBreak/>
        <w:t>To ensure that AI integration in higher education remains ethically grounded and pedagogically effective, it is essential that institutional strategies move beyond normative aspirations and be rooted in evidence-based practices. This entails systematically evaluating the impact of AI tools on student learning outcomes, equity, and well-being. By fostering a culture of critical inquiry and empirical assessment, universities can develop adaptive policies that respond to the evolving challenges of AI while upholding their educational mission and ethical responsibilities.</w:t>
      </w:r>
    </w:p>
    <w:p w14:paraId="6316735E" w14:textId="77777777" w:rsidR="00636532" w:rsidRPr="002B35B7" w:rsidRDefault="00636532" w:rsidP="00636532">
      <w:pPr>
        <w:pStyle w:val="Els-body-text"/>
        <w:spacing w:after="160" w:line="259" w:lineRule="auto"/>
        <w:ind w:firstLine="425"/>
        <w:rPr>
          <w:rFonts w:ascii="Arial" w:hAnsi="Arial" w:cs="Arial"/>
        </w:rPr>
      </w:pPr>
      <w:r w:rsidRPr="002B35B7">
        <w:rPr>
          <w:rFonts w:ascii="Arial" w:hAnsi="Arial" w:cs="Arial"/>
        </w:rPr>
        <w:t>This study depicts a comprehensive framework for the ethical and practical use of artificial intelligence in academic and scientific work. By systematically reviewing institutional policies, editorial guidelines, and available AI platforms, the framework mapped opportunities, risks, and best practices across all stages of the research workflow. Here, the main conclusion is that AI can indeed enhance efficiency and accessibility in scholarly work, but its value is contingent upon transparent disclosure, critical human oversight, and institutional safeguards.</w:t>
      </w:r>
    </w:p>
    <w:p w14:paraId="6F54D9FA" w14:textId="77777777" w:rsidR="00636532" w:rsidRPr="002B35B7" w:rsidRDefault="00636532" w:rsidP="00636532">
      <w:pPr>
        <w:pStyle w:val="Els-body-text"/>
        <w:spacing w:after="160" w:line="259" w:lineRule="auto"/>
        <w:ind w:firstLine="425"/>
        <w:rPr>
          <w:rFonts w:ascii="Arial" w:hAnsi="Arial" w:cs="Arial"/>
        </w:rPr>
      </w:pPr>
      <w:r w:rsidRPr="002B35B7">
        <w:rPr>
          <w:rFonts w:ascii="Arial" w:hAnsi="Arial" w:cs="Arial"/>
        </w:rPr>
        <w:t>The framework makes several contributions. First, it consolidates scattered recommendations into a single, workflow-oriented model that is applicable across disciplines. Second, it provides practical resources (including checklists and standardized declaration templates) that institutions, publishers, and researchers can readily adopt. Finally, it reinforces the principle that AI should remain an assistive tool, not a substitute for human judgment, creativity, or accountability.</w:t>
      </w:r>
    </w:p>
    <w:p w14:paraId="253B3D30" w14:textId="77777777" w:rsidR="00636532" w:rsidRPr="002B35B7" w:rsidRDefault="00636532" w:rsidP="00636532">
      <w:pPr>
        <w:pStyle w:val="Els-body-text"/>
        <w:spacing w:after="160" w:line="259" w:lineRule="auto"/>
        <w:ind w:firstLine="425"/>
        <w:rPr>
          <w:rFonts w:ascii="Arial" w:hAnsi="Arial" w:cs="Arial"/>
        </w:rPr>
      </w:pPr>
      <w:r w:rsidRPr="002B35B7">
        <w:rPr>
          <w:rFonts w:ascii="Arial" w:hAnsi="Arial" w:cs="Arial"/>
        </w:rPr>
        <w:t>Looking ahead, the study underscores the importance of continuous monitoring and adaptation as AI technologies evolve. Universities and publishers must remain proactive in updating their policies, while researchers and students must cultivate digital literacy and ethical responsibility. By balancing technological innovation with the enduring values of integrity and transparency, the proposed framework offers a pathway toward responsible and sustainable integration of AI into the future of academic and scientific work.</w:t>
      </w:r>
    </w:p>
    <w:p w14:paraId="3FCB08CF" w14:textId="77777777" w:rsidR="0006533F" w:rsidRDefault="0006533F" w:rsidP="0006533F">
      <w:pPr>
        <w:pStyle w:val="heading1"/>
        <w:numPr>
          <w:ilvl w:val="0"/>
          <w:numId w:val="0"/>
        </w:numPr>
        <w:ind w:left="567" w:hanging="567"/>
        <w:rPr>
          <w:rFonts w:ascii="Arial" w:hAnsi="Arial" w:cs="Arial"/>
        </w:rPr>
      </w:pPr>
      <w:r w:rsidRPr="002B35B7">
        <w:rPr>
          <w:rFonts w:ascii="Arial" w:hAnsi="Arial" w:cs="Arial"/>
        </w:rPr>
        <w:t>References</w:t>
      </w:r>
    </w:p>
    <w:sdt>
      <w:sdtPr>
        <w:rPr>
          <w:rFonts w:ascii="Arial" w:hAnsi="Arial" w:cs="Arial"/>
          <w:color w:val="000000"/>
          <w:sz w:val="18"/>
          <w:szCs w:val="18"/>
          <w:lang w:val="pt-PT"/>
        </w:rPr>
        <w:tag w:val="MENDELEY_BIBLIOGRAPHY"/>
        <w:id w:val="2089411997"/>
        <w:placeholder>
          <w:docPart w:val="CC66952A80574D1B9E37A1F7A96B83CA"/>
        </w:placeholder>
      </w:sdtPr>
      <w:sdtEndPr>
        <w:rPr>
          <w:rFonts w:ascii="Times New Roman" w:hAnsi="Times New Roman" w:cs="Times New Roman"/>
          <w:sz w:val="20"/>
          <w:szCs w:val="20"/>
        </w:rPr>
      </w:sdtEndPr>
      <w:sdtContent>
        <w:p w14:paraId="6B1DB5E1"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Aliukonis, V., Poškutė, M. and Gefenas, E. (2020), “Perish or publish dilemma: Challenges to responsible authorship”, </w:t>
          </w:r>
          <w:r w:rsidRPr="00FA4AEA">
            <w:rPr>
              <w:rFonts w:ascii="Arial" w:hAnsi="Arial" w:cs="Arial"/>
              <w:i/>
              <w:iCs/>
              <w:color w:val="000000"/>
              <w:sz w:val="18"/>
              <w:szCs w:val="18"/>
            </w:rPr>
            <w:t>Medicina (Lithuania)</w:t>
          </w:r>
          <w:r w:rsidRPr="00FA4AEA">
            <w:rPr>
              <w:rFonts w:ascii="Arial" w:hAnsi="Arial" w:cs="Arial"/>
              <w:color w:val="000000"/>
              <w:sz w:val="18"/>
              <w:szCs w:val="18"/>
            </w:rPr>
            <w:t>, MDPI AG, 1 March, doi: 10.3390/medicina56030123.</w:t>
          </w:r>
        </w:p>
        <w:p w14:paraId="6DD759EB"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Alomran, H.M. and Alhazmi, O.H. (2023), “Artificial Intelligence and its Effectiveness in Modern Teaching”, </w:t>
          </w:r>
          <w:r w:rsidRPr="00FA4AEA">
            <w:rPr>
              <w:rFonts w:ascii="Arial" w:hAnsi="Arial" w:cs="Arial"/>
              <w:i/>
              <w:iCs/>
              <w:color w:val="000000"/>
              <w:sz w:val="18"/>
              <w:szCs w:val="18"/>
            </w:rPr>
            <w:t>2023 International Conference on Data Science, Agents &amp; Artificial Intelligence (ICDSAAI)</w:t>
          </w:r>
          <w:r w:rsidRPr="00FA4AEA">
            <w:rPr>
              <w:rFonts w:ascii="Arial" w:hAnsi="Arial" w:cs="Arial"/>
              <w:color w:val="000000"/>
              <w:sz w:val="18"/>
              <w:szCs w:val="18"/>
            </w:rPr>
            <w:t>, IEEE, pp. 1–7, doi: 10.1109/ICDSAAI59313.2023.10452470.</w:t>
          </w:r>
        </w:p>
        <w:p w14:paraId="79A17CD6"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lastRenderedPageBreak/>
            <w:t xml:space="preserve">Avidnote. (2026), “Avidnote”, </w:t>
          </w:r>
          <w:r w:rsidRPr="00FA4AEA">
            <w:rPr>
              <w:rFonts w:ascii="Arial" w:hAnsi="Arial" w:cs="Arial"/>
              <w:i/>
              <w:iCs/>
              <w:color w:val="000000"/>
              <w:sz w:val="18"/>
              <w:szCs w:val="18"/>
            </w:rPr>
            <w:t>Online</w:t>
          </w:r>
          <w:r w:rsidRPr="00FA4AEA">
            <w:rPr>
              <w:rFonts w:ascii="Arial" w:hAnsi="Arial" w:cs="Arial"/>
              <w:color w:val="000000"/>
              <w:sz w:val="18"/>
              <w:szCs w:val="18"/>
            </w:rPr>
            <w:t>, available at: https://avidnote.com/ (accessed 28 June 2025).</w:t>
          </w:r>
        </w:p>
        <w:p w14:paraId="433F104F"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Cactus Communications. (2026), “Paperpal”, </w:t>
          </w:r>
          <w:r w:rsidRPr="00FA4AEA">
            <w:rPr>
              <w:rFonts w:ascii="Arial" w:hAnsi="Arial" w:cs="Arial"/>
              <w:i/>
              <w:iCs/>
              <w:color w:val="000000"/>
              <w:sz w:val="18"/>
              <w:szCs w:val="18"/>
            </w:rPr>
            <w:t>Online</w:t>
          </w:r>
          <w:r w:rsidRPr="00FA4AEA">
            <w:rPr>
              <w:rFonts w:ascii="Arial" w:hAnsi="Arial" w:cs="Arial"/>
              <w:color w:val="000000"/>
              <w:sz w:val="18"/>
              <w:szCs w:val="18"/>
            </w:rPr>
            <w:t>, available at: https://paperpal.com/ (accessed 28 June 2025).</w:t>
          </w:r>
        </w:p>
        <w:p w14:paraId="65617632"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Chen, Z., Chen, C., Yang, G., He, X., Chi, X., Zeng, Z. and Chen, X. (2024), “Research integrity in the era of artificial intelligence: Challenges and responses”, </w:t>
          </w:r>
          <w:r w:rsidRPr="00FA4AEA">
            <w:rPr>
              <w:rFonts w:ascii="Arial" w:hAnsi="Arial" w:cs="Arial"/>
              <w:i/>
              <w:iCs/>
              <w:color w:val="000000"/>
              <w:sz w:val="18"/>
              <w:szCs w:val="18"/>
            </w:rPr>
            <w:t>Medicine (United States)</w:t>
          </w:r>
          <w:r w:rsidRPr="00FA4AEA">
            <w:rPr>
              <w:rFonts w:ascii="Arial" w:hAnsi="Arial" w:cs="Arial"/>
              <w:color w:val="000000"/>
              <w:sz w:val="18"/>
              <w:szCs w:val="18"/>
            </w:rPr>
            <w:t>, Lippincott Williams and Wilkins, 5 July, doi: 10.1097/MD.0000000000038811.</w:t>
          </w:r>
        </w:p>
        <w:p w14:paraId="670051A6"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Connected Papers. (2026), “Connected Papers”, </w:t>
          </w:r>
          <w:r w:rsidRPr="00FA4AEA">
            <w:rPr>
              <w:rFonts w:ascii="Arial" w:hAnsi="Arial" w:cs="Arial"/>
              <w:i/>
              <w:iCs/>
              <w:color w:val="000000"/>
              <w:sz w:val="18"/>
              <w:szCs w:val="18"/>
            </w:rPr>
            <w:t>Online</w:t>
          </w:r>
          <w:r w:rsidRPr="00FA4AEA">
            <w:rPr>
              <w:rFonts w:ascii="Arial" w:hAnsi="Arial" w:cs="Arial"/>
              <w:color w:val="000000"/>
              <w:sz w:val="18"/>
              <w:szCs w:val="18"/>
            </w:rPr>
            <w:t>, available at: https://www.connectedpapers.com/ (accessed 28 June 2025).</w:t>
          </w:r>
        </w:p>
        <w:p w14:paraId="12494651"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Consensus. (2026), “Consensus”, </w:t>
          </w:r>
          <w:r w:rsidRPr="00FA4AEA">
            <w:rPr>
              <w:rFonts w:ascii="Arial" w:hAnsi="Arial" w:cs="Arial"/>
              <w:i/>
              <w:iCs/>
              <w:color w:val="000000"/>
              <w:sz w:val="18"/>
              <w:szCs w:val="18"/>
            </w:rPr>
            <w:t>Online</w:t>
          </w:r>
          <w:r w:rsidRPr="00FA4AEA">
            <w:rPr>
              <w:rFonts w:ascii="Arial" w:hAnsi="Arial" w:cs="Arial"/>
              <w:color w:val="000000"/>
              <w:sz w:val="18"/>
              <w:szCs w:val="18"/>
            </w:rPr>
            <w:t>, available at: https://consensus.app/ (accessed 28 June 2025).</w:t>
          </w:r>
        </w:p>
        <w:p w14:paraId="201B5251"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Copyleaks. (2026), “Copyleaks”, </w:t>
          </w:r>
          <w:r w:rsidRPr="00FA4AEA">
            <w:rPr>
              <w:rFonts w:ascii="Arial" w:hAnsi="Arial" w:cs="Arial"/>
              <w:i/>
              <w:iCs/>
              <w:color w:val="000000"/>
              <w:sz w:val="18"/>
              <w:szCs w:val="18"/>
            </w:rPr>
            <w:t>Online</w:t>
          </w:r>
          <w:r w:rsidRPr="00FA4AEA">
            <w:rPr>
              <w:rFonts w:ascii="Arial" w:hAnsi="Arial" w:cs="Arial"/>
              <w:color w:val="000000"/>
              <w:sz w:val="18"/>
              <w:szCs w:val="18"/>
            </w:rPr>
            <w:t>, available at: https://copyleaks.com/pt/ (accessed 28 June 2025).</w:t>
          </w:r>
        </w:p>
        <w:p w14:paraId="5331AC71"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Crossnohere, N.L., Elsaid, M., Paskett, J., Bose-Brill, S. and Bridges, J.F.P. (2022), “Guidelines for Artificial Intelligence in Medicine: Literature Review and Content Analysis of Frameworks”, </w:t>
          </w:r>
          <w:r w:rsidRPr="00FA4AEA">
            <w:rPr>
              <w:rFonts w:ascii="Arial" w:hAnsi="Arial" w:cs="Arial"/>
              <w:i/>
              <w:iCs/>
              <w:color w:val="000000"/>
              <w:sz w:val="18"/>
              <w:szCs w:val="18"/>
            </w:rPr>
            <w:t>J Med Internet Res</w:t>
          </w:r>
          <w:r w:rsidRPr="00FA4AEA">
            <w:rPr>
              <w:rFonts w:ascii="Arial" w:hAnsi="Arial" w:cs="Arial"/>
              <w:color w:val="000000"/>
              <w:sz w:val="18"/>
              <w:szCs w:val="18"/>
            </w:rPr>
            <w:t>, Vol. 24 No. 8, p. e36823, doi: 10.2196/36823.</w:t>
          </w:r>
        </w:p>
        <w:p w14:paraId="33B13BAD"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Digital Scholar. (2026), “Zotero”, </w:t>
          </w:r>
          <w:r w:rsidRPr="00FA4AEA">
            <w:rPr>
              <w:rFonts w:ascii="Arial" w:hAnsi="Arial" w:cs="Arial"/>
              <w:i/>
              <w:iCs/>
              <w:color w:val="000000"/>
              <w:sz w:val="18"/>
              <w:szCs w:val="18"/>
            </w:rPr>
            <w:t>Online</w:t>
          </w:r>
          <w:r w:rsidRPr="00FA4AEA">
            <w:rPr>
              <w:rFonts w:ascii="Arial" w:hAnsi="Arial" w:cs="Arial"/>
              <w:color w:val="000000"/>
              <w:sz w:val="18"/>
              <w:szCs w:val="18"/>
            </w:rPr>
            <w:t>, available at: https://www.zotero.org/ (accessed 28 June 2025).</w:t>
          </w:r>
        </w:p>
        <w:p w14:paraId="314B2069"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Dutta, S., Ranjan, S., Mishra, S., Sharma, V., Hewage, P. and Iwendi, C. (2024), “Enhancing Educational Adaptability: A Review and Analysis of AI-Driven Adaptive Learning Platforms”, </w:t>
          </w:r>
          <w:r w:rsidRPr="00FA4AEA">
            <w:rPr>
              <w:rFonts w:ascii="Arial" w:hAnsi="Arial" w:cs="Arial"/>
              <w:i/>
              <w:iCs/>
              <w:color w:val="000000"/>
              <w:sz w:val="18"/>
              <w:szCs w:val="18"/>
            </w:rPr>
            <w:t>2024 4th International Conference on Innovative Practices in Technology and Management (ICIPTM)</w:t>
          </w:r>
          <w:r w:rsidRPr="00FA4AEA">
            <w:rPr>
              <w:rFonts w:ascii="Arial" w:hAnsi="Arial" w:cs="Arial"/>
              <w:color w:val="000000"/>
              <w:sz w:val="18"/>
              <w:szCs w:val="18"/>
            </w:rPr>
            <w:t>, IEEE, pp. 1–5, doi: 10.1109/ICIPTM59628.2024.10563448.</w:t>
          </w:r>
        </w:p>
        <w:p w14:paraId="2A271757"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Eacersall, D., Pretorius, L., Smirnov, I., Spray, E., Illingworth, S., Chugh, R., Strydom, S., </w:t>
          </w:r>
          <w:r w:rsidRPr="00FA4AEA">
            <w:rPr>
              <w:rFonts w:ascii="Arial" w:hAnsi="Arial" w:cs="Arial"/>
              <w:i/>
              <w:iCs/>
              <w:color w:val="000000"/>
              <w:sz w:val="18"/>
              <w:szCs w:val="18"/>
            </w:rPr>
            <w:t>et al.</w:t>
          </w:r>
          <w:r w:rsidRPr="00FA4AEA">
            <w:rPr>
              <w:rFonts w:ascii="Arial" w:hAnsi="Arial" w:cs="Arial"/>
              <w:color w:val="000000"/>
              <w:sz w:val="18"/>
              <w:szCs w:val="18"/>
            </w:rPr>
            <w:t xml:space="preserve"> (2024), </w:t>
          </w:r>
          <w:r w:rsidRPr="00FA4AEA">
            <w:rPr>
              <w:rFonts w:ascii="Arial" w:hAnsi="Arial" w:cs="Arial"/>
              <w:i/>
              <w:iCs/>
              <w:color w:val="000000"/>
              <w:sz w:val="18"/>
              <w:szCs w:val="18"/>
            </w:rPr>
            <w:t>Navigating Ethical Challenges in Generative AI-Enhanced Research: The ETHICAL Framework for Responsible Generative AI Use</w:t>
          </w:r>
          <w:r w:rsidRPr="00FA4AEA">
            <w:rPr>
              <w:rFonts w:ascii="Arial" w:hAnsi="Arial" w:cs="Arial"/>
              <w:color w:val="000000"/>
              <w:sz w:val="18"/>
              <w:szCs w:val="18"/>
            </w:rPr>
            <w:t>.</w:t>
          </w:r>
        </w:p>
        <w:p w14:paraId="38B72B1D"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Elsevier. (2026), “Mendeley”, </w:t>
          </w:r>
          <w:r w:rsidRPr="00FA4AEA">
            <w:rPr>
              <w:rFonts w:ascii="Arial" w:hAnsi="Arial" w:cs="Arial"/>
              <w:i/>
              <w:iCs/>
              <w:color w:val="000000"/>
              <w:sz w:val="18"/>
              <w:szCs w:val="18"/>
            </w:rPr>
            <w:t>Online</w:t>
          </w:r>
          <w:r w:rsidRPr="00FA4AEA">
            <w:rPr>
              <w:rFonts w:ascii="Arial" w:hAnsi="Arial" w:cs="Arial"/>
              <w:color w:val="000000"/>
              <w:sz w:val="18"/>
              <w:szCs w:val="18"/>
            </w:rPr>
            <w:t>, available at: https://www.mendeley.com/ (accessed 28 June 2025).</w:t>
          </w:r>
        </w:p>
        <w:p w14:paraId="65FDCE73"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Elsevier. (n.d.). “Generative AI policies for journals”, </w:t>
          </w:r>
          <w:r w:rsidRPr="00FA4AEA">
            <w:rPr>
              <w:rFonts w:ascii="Arial" w:hAnsi="Arial" w:cs="Arial"/>
              <w:i/>
              <w:iCs/>
              <w:color w:val="000000"/>
              <w:sz w:val="18"/>
              <w:szCs w:val="18"/>
            </w:rPr>
            <w:t>Online</w:t>
          </w:r>
          <w:r w:rsidRPr="00FA4AEA">
            <w:rPr>
              <w:rFonts w:ascii="Arial" w:hAnsi="Arial" w:cs="Arial"/>
              <w:color w:val="000000"/>
              <w:sz w:val="18"/>
              <w:szCs w:val="18"/>
            </w:rPr>
            <w:t>, available at: https://www.elsevier.com/about/policies-and-standards/generative-ai-policies-for-journals (accessed 26 June 2025).</w:t>
          </w:r>
        </w:p>
        <w:p w14:paraId="54E60697"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Emdad, F. Bin, Ravuri, B., Ayinde, L. and Rahman, M.I. (2023), “‘ChatGPT, a Friend or Foe for Education?’ Analyzing the User’s Perspectives on the Latest AI Chatbot Via Reddit”.</w:t>
          </w:r>
        </w:p>
        <w:p w14:paraId="1797AF84"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Fowler, D.S. (2023), “AI in Higher Education”, </w:t>
          </w:r>
          <w:r w:rsidRPr="00FA4AEA">
            <w:rPr>
              <w:rFonts w:ascii="Arial" w:hAnsi="Arial" w:cs="Arial"/>
              <w:i/>
              <w:iCs/>
              <w:color w:val="000000"/>
              <w:sz w:val="18"/>
              <w:szCs w:val="18"/>
            </w:rPr>
            <w:t>Journal of Ethics in Higher Education</w:t>
          </w:r>
          <w:r w:rsidRPr="00FA4AEA">
            <w:rPr>
              <w:rFonts w:ascii="Arial" w:hAnsi="Arial" w:cs="Arial"/>
              <w:color w:val="000000"/>
              <w:sz w:val="18"/>
              <w:szCs w:val="18"/>
            </w:rPr>
            <w:t>, Cantonal and University Library Fribourg, No. 3, pp. 127–143, doi: 10.26034/fr.jehe.2023.4657.</w:t>
          </w:r>
        </w:p>
        <w:p w14:paraId="31351A92"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GPTZero. (2026), “GPTZero”, </w:t>
          </w:r>
          <w:r w:rsidRPr="00FA4AEA">
            <w:rPr>
              <w:rFonts w:ascii="Arial" w:hAnsi="Arial" w:cs="Arial"/>
              <w:i/>
              <w:iCs/>
              <w:color w:val="000000"/>
              <w:sz w:val="18"/>
              <w:szCs w:val="18"/>
            </w:rPr>
            <w:t>Online</w:t>
          </w:r>
          <w:r w:rsidRPr="00FA4AEA">
            <w:rPr>
              <w:rFonts w:ascii="Arial" w:hAnsi="Arial" w:cs="Arial"/>
              <w:color w:val="000000"/>
              <w:sz w:val="18"/>
              <w:szCs w:val="18"/>
            </w:rPr>
            <w:t>, available at: https://gptzero.me/ (accessed 28 June 2025).</w:t>
          </w:r>
        </w:p>
        <w:p w14:paraId="5D490EAE"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Grammarly, Inc. (2026), “Grammarly”, </w:t>
          </w:r>
          <w:r w:rsidRPr="00FA4AEA">
            <w:rPr>
              <w:rFonts w:ascii="Arial" w:hAnsi="Arial" w:cs="Arial"/>
              <w:i/>
              <w:iCs/>
              <w:color w:val="000000"/>
              <w:sz w:val="18"/>
              <w:szCs w:val="18"/>
            </w:rPr>
            <w:t>Online</w:t>
          </w:r>
          <w:r w:rsidRPr="00FA4AEA">
            <w:rPr>
              <w:rFonts w:ascii="Arial" w:hAnsi="Arial" w:cs="Arial"/>
              <w:color w:val="000000"/>
              <w:sz w:val="18"/>
              <w:szCs w:val="18"/>
            </w:rPr>
            <w:t>, available at: https://www.grammarly.com/ (accessed 28 June 2025).</w:t>
          </w:r>
        </w:p>
        <w:p w14:paraId="56C51987"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lastRenderedPageBreak/>
            <w:t xml:space="preserve">Harvard University. (2026), “Initial guidelines for the use of Generative AI tools at Harvard”, </w:t>
          </w:r>
          <w:r w:rsidRPr="00FA4AEA">
            <w:rPr>
              <w:rFonts w:ascii="Arial" w:hAnsi="Arial" w:cs="Arial"/>
              <w:i/>
              <w:iCs/>
              <w:color w:val="000000"/>
              <w:sz w:val="18"/>
              <w:szCs w:val="18"/>
            </w:rPr>
            <w:t>Online</w:t>
          </w:r>
          <w:r w:rsidRPr="00FA4AEA">
            <w:rPr>
              <w:rFonts w:ascii="Arial" w:hAnsi="Arial" w:cs="Arial"/>
              <w:color w:val="000000"/>
              <w:sz w:val="18"/>
              <w:szCs w:val="18"/>
            </w:rPr>
            <w:t>, available at: https://www.huit.harvard.edu/ai/guidelines (accessed 26 June 2025).</w:t>
          </w:r>
        </w:p>
        <w:p w14:paraId="62713498"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IEEE. (n.d.). “Ethical Requirements”, </w:t>
          </w:r>
          <w:r w:rsidRPr="00FA4AEA">
            <w:rPr>
              <w:rFonts w:ascii="Arial" w:hAnsi="Arial" w:cs="Arial"/>
              <w:i/>
              <w:iCs/>
              <w:color w:val="000000"/>
              <w:sz w:val="18"/>
              <w:szCs w:val="18"/>
            </w:rPr>
            <w:t>Online</w:t>
          </w:r>
          <w:r w:rsidRPr="00FA4AEA">
            <w:rPr>
              <w:rFonts w:ascii="Arial" w:hAnsi="Arial" w:cs="Arial"/>
              <w:color w:val="000000"/>
              <w:sz w:val="18"/>
              <w:szCs w:val="18"/>
            </w:rPr>
            <w:t>, available at: https://journals.ieeeauthorcenter.ieee.org/become-an-ieee-journal-author/publishing-ethics/ethical-requirements/ (accessed 26 June 2025).</w:t>
          </w:r>
        </w:p>
        <w:p w14:paraId="2BFBA248"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Indrayani, N., Ariyani, L.F., Sujatmiko, N., Vidy, Mundzir and Pamungkas, A.H. (2024), “Artificial Intelligence: Investigating the Impact of Teacher’s Awareness, Perception, and Learning Motivation on Learning Evaluation”, </w:t>
          </w:r>
          <w:r w:rsidRPr="00FA4AEA">
            <w:rPr>
              <w:rFonts w:ascii="Arial" w:hAnsi="Arial" w:cs="Arial"/>
              <w:i/>
              <w:iCs/>
              <w:color w:val="000000"/>
              <w:sz w:val="18"/>
              <w:szCs w:val="18"/>
            </w:rPr>
            <w:t>2024 4th International Conference of Science and Information Technology in Smart Administration (ICSINTESA)</w:t>
          </w:r>
          <w:r w:rsidRPr="00FA4AEA">
            <w:rPr>
              <w:rFonts w:ascii="Arial" w:hAnsi="Arial" w:cs="Arial"/>
              <w:color w:val="000000"/>
              <w:sz w:val="18"/>
              <w:szCs w:val="18"/>
            </w:rPr>
            <w:t>, IEEE, pp. 33–38, doi: 10.1109/ICSINTESA62455.2024.10747867.</w:t>
          </w:r>
        </w:p>
        <w:p w14:paraId="6F8D6FAE" w14:textId="77777777" w:rsidR="0006533F" w:rsidRPr="00FA4AEA" w:rsidRDefault="0006533F" w:rsidP="00476C27">
          <w:pPr>
            <w:ind w:left="426" w:hanging="426"/>
            <w:rPr>
              <w:rFonts w:ascii="Arial" w:hAnsi="Arial" w:cs="Arial"/>
              <w:color w:val="000000"/>
              <w:sz w:val="18"/>
              <w:szCs w:val="18"/>
              <w:lang w:val="pt-PT"/>
            </w:rPr>
          </w:pPr>
          <w:r w:rsidRPr="00FA4AEA">
            <w:rPr>
              <w:rFonts w:ascii="Arial" w:hAnsi="Arial" w:cs="Arial"/>
              <w:color w:val="000000"/>
              <w:sz w:val="18"/>
              <w:szCs w:val="18"/>
              <w:lang w:val="pt-PT"/>
            </w:rPr>
            <w:t xml:space="preserve">Instituto Superior Técnico - Conselho Pedagógico. (2023), “Sobre a utilização de IA nos métodos de ensino e de avaliação de conhecimentos”, </w:t>
          </w:r>
          <w:r w:rsidRPr="00FA4AEA">
            <w:rPr>
              <w:rFonts w:ascii="Arial" w:hAnsi="Arial" w:cs="Arial"/>
              <w:i/>
              <w:iCs/>
              <w:color w:val="000000"/>
              <w:sz w:val="18"/>
              <w:szCs w:val="18"/>
              <w:lang w:val="pt-PT"/>
            </w:rPr>
            <w:t>Online</w:t>
          </w:r>
          <w:r w:rsidRPr="00FA4AEA">
            <w:rPr>
              <w:rFonts w:ascii="Arial" w:hAnsi="Arial" w:cs="Arial"/>
              <w:color w:val="000000"/>
              <w:sz w:val="18"/>
              <w:szCs w:val="18"/>
              <w:lang w:val="pt-PT"/>
            </w:rPr>
            <w:t>, available at: https://direito.up.pt/digeucit/wp-content/uploads/sites/968/2024/01/ferramentas-de-ai-no-ensino-v8-1.pdf (accessed 26 June 2025).</w:t>
          </w:r>
        </w:p>
        <w:p w14:paraId="20026A03"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Jacques, P.H., Moss, H.K. and Garger, J. (2024), “A Synthesis of AI in Higher Education: Shaping the Future”, </w:t>
          </w:r>
          <w:r w:rsidRPr="00FA4AEA">
            <w:rPr>
              <w:rFonts w:ascii="Arial" w:hAnsi="Arial" w:cs="Arial"/>
              <w:i/>
              <w:iCs/>
              <w:color w:val="000000"/>
              <w:sz w:val="18"/>
              <w:szCs w:val="18"/>
            </w:rPr>
            <w:t>Journal of Behavioral and Applied Management</w:t>
          </w:r>
          <w:r w:rsidRPr="00FA4AEA">
            <w:rPr>
              <w:rFonts w:ascii="Arial" w:hAnsi="Arial" w:cs="Arial"/>
              <w:color w:val="000000"/>
              <w:sz w:val="18"/>
              <w:szCs w:val="18"/>
            </w:rPr>
            <w:t>, Vol. 24 No. 2, doi: 10.21818/001c.122146.</w:t>
          </w:r>
        </w:p>
        <w:p w14:paraId="17A9BC0D"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Konwar, B. (2025), “Ethical Considerations in The Use of AI Tools Like ChatGPT and Gemini in Academic Research”, </w:t>
          </w:r>
          <w:r w:rsidRPr="00FA4AEA">
            <w:rPr>
              <w:rFonts w:ascii="Arial" w:hAnsi="Arial" w:cs="Arial"/>
              <w:i/>
              <w:iCs/>
              <w:color w:val="000000"/>
              <w:sz w:val="18"/>
              <w:szCs w:val="18"/>
            </w:rPr>
            <w:t>Turkish Online Journal of Qualitative Inquiry (TOJQI)</w:t>
          </w:r>
          <w:r w:rsidRPr="00FA4AEA">
            <w:rPr>
              <w:rFonts w:ascii="Arial" w:hAnsi="Arial" w:cs="Arial"/>
              <w:color w:val="000000"/>
              <w:sz w:val="18"/>
              <w:szCs w:val="18"/>
            </w:rPr>
            <w:t>, Vol. 16 No. 1, pp. 13–16, doi: 10.53555/8x4z4836.</w:t>
          </w:r>
        </w:p>
        <w:p w14:paraId="659FF2B9"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Maqbali, S.B. Al and Tahir, N.M. (2024), “AI Opportunities and Risks for Students’ Decision-Making Skill”, </w:t>
          </w:r>
          <w:r w:rsidRPr="00FA4AEA">
            <w:rPr>
              <w:rFonts w:ascii="Arial" w:hAnsi="Arial" w:cs="Arial"/>
              <w:i/>
              <w:iCs/>
              <w:color w:val="000000"/>
              <w:sz w:val="18"/>
              <w:szCs w:val="18"/>
            </w:rPr>
            <w:t>2024 IEEE 14th International Conference on Control System, Computing and Engineering (ICCSCE)</w:t>
          </w:r>
          <w:r w:rsidRPr="00FA4AEA">
            <w:rPr>
              <w:rFonts w:ascii="Arial" w:hAnsi="Arial" w:cs="Arial"/>
              <w:color w:val="000000"/>
              <w:sz w:val="18"/>
              <w:szCs w:val="18"/>
            </w:rPr>
            <w:t>, IEEE, pp. 321–326, doi: 10.1109/ICCSCE61582.2024.10696240.</w:t>
          </w:r>
        </w:p>
        <w:p w14:paraId="442F7F4B"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Maya, H.R.R. and Valdes, A.B.S. (2024), “Empowering Critical Thinking Through AI: The PAIR Model’s Impact on Higher Education Excellence”, </w:t>
          </w:r>
          <w:r w:rsidRPr="00FA4AEA">
            <w:rPr>
              <w:rFonts w:ascii="Arial" w:hAnsi="Arial" w:cs="Arial"/>
              <w:i/>
              <w:iCs/>
              <w:color w:val="000000"/>
              <w:sz w:val="18"/>
              <w:szCs w:val="18"/>
            </w:rPr>
            <w:t>2024 8th International Symposium on Multidisciplinary Studies and Innovative Technologies (ISMSIT)</w:t>
          </w:r>
          <w:r w:rsidRPr="00FA4AEA">
            <w:rPr>
              <w:rFonts w:ascii="Arial" w:hAnsi="Arial" w:cs="Arial"/>
              <w:color w:val="000000"/>
              <w:sz w:val="18"/>
              <w:szCs w:val="18"/>
            </w:rPr>
            <w:t>, IEEE, pp. 1–6, doi: 10.1109/ISMSIT63511.2024.10757186.</w:t>
          </w:r>
        </w:p>
        <w:p w14:paraId="6D334326"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Miao, J., Thongprayoon, C., Suppadungsuk, S., Garcia Valencia, O.A., Qureshi, F. and Cheungpasitporn, W. (2023), “Ethical Dilemmas in Using AI for Academic Writing and an Example Framework for Peer Review in Nephrology Academia: A Narrative Review”, </w:t>
          </w:r>
          <w:r w:rsidRPr="00FA4AEA">
            <w:rPr>
              <w:rFonts w:ascii="Arial" w:hAnsi="Arial" w:cs="Arial"/>
              <w:i/>
              <w:iCs/>
              <w:color w:val="000000"/>
              <w:sz w:val="18"/>
              <w:szCs w:val="18"/>
            </w:rPr>
            <w:t>Nephrology Academia: A Narrative Review. Clin. Pract. 2024</w:t>
          </w:r>
          <w:r w:rsidRPr="00FA4AEA">
            <w:rPr>
              <w:rFonts w:ascii="Arial" w:hAnsi="Arial" w:cs="Arial"/>
              <w:color w:val="000000"/>
              <w:sz w:val="18"/>
              <w:szCs w:val="18"/>
            </w:rPr>
            <w:t>, Vol. 14, pp. 89–105, doi: 10.3390/clinpract.</w:t>
          </w:r>
        </w:p>
        <w:p w14:paraId="62A40004"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Moreira, F., Santos-Pereira, C. and Lobo, C.A. (2024), “Innovations in sustainable Higher Education: Generative AI and the future of teaching and learning”, </w:t>
          </w:r>
          <w:r w:rsidRPr="00FA4AEA">
            <w:rPr>
              <w:rFonts w:ascii="Arial" w:hAnsi="Arial" w:cs="Arial"/>
              <w:i/>
              <w:iCs/>
              <w:color w:val="000000"/>
              <w:sz w:val="18"/>
              <w:szCs w:val="18"/>
            </w:rPr>
            <w:t>Journal of Infrastructure, Policy and Development, (Special Issue). Repositório Institucional UPT</w:t>
          </w:r>
          <w:r w:rsidRPr="00FA4AEA">
            <w:rPr>
              <w:rFonts w:ascii="Arial" w:hAnsi="Arial" w:cs="Arial"/>
              <w:color w:val="000000"/>
              <w:sz w:val="18"/>
              <w:szCs w:val="18"/>
            </w:rPr>
            <w:t>.</w:t>
          </w:r>
        </w:p>
        <w:p w14:paraId="48A172FE"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Pan, M., Wang, J. and Wang, J. (2023), “Application of Artificial Intelligence in Education: Opportunities, Challenges, and Suggestions”, </w:t>
          </w:r>
          <w:r w:rsidRPr="00FA4AEA">
            <w:rPr>
              <w:rFonts w:ascii="Arial" w:hAnsi="Arial" w:cs="Arial"/>
              <w:i/>
              <w:iCs/>
              <w:color w:val="000000"/>
              <w:sz w:val="18"/>
              <w:szCs w:val="18"/>
            </w:rPr>
            <w:t>Proceedings - 2023 13th International Conference on Information Technology in Medicine and Education, ITME 2023</w:t>
          </w:r>
          <w:r w:rsidRPr="00FA4AEA">
            <w:rPr>
              <w:rFonts w:ascii="Arial" w:hAnsi="Arial" w:cs="Arial"/>
              <w:color w:val="000000"/>
              <w:sz w:val="18"/>
              <w:szCs w:val="18"/>
            </w:rPr>
            <w:t>, Institute of Electrical and Electronics Engineers Inc., pp. 623–627, doi: 10.1109/ITME60234.2023.00130.</w:t>
          </w:r>
        </w:p>
        <w:p w14:paraId="74C5566F"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lastRenderedPageBreak/>
            <w:t xml:space="preserve">Patel, R., Bajaj, P., Kumar, A., Kumari, A., Rai, V. and Kumar, S. (2023), “ChatGPT in the Classroom: A Comprehensive Review of the Impact of ChatGPT on Modern Education”, </w:t>
          </w:r>
          <w:r w:rsidRPr="00FA4AEA">
            <w:rPr>
              <w:rFonts w:ascii="Arial" w:hAnsi="Arial" w:cs="Arial"/>
              <w:i/>
              <w:iCs/>
              <w:color w:val="000000"/>
              <w:sz w:val="18"/>
              <w:szCs w:val="18"/>
            </w:rPr>
            <w:t>2023 11th International Conference on Intelligent Systems and Embedded Design (ISED)</w:t>
          </w:r>
          <w:r w:rsidRPr="00FA4AEA">
            <w:rPr>
              <w:rFonts w:ascii="Arial" w:hAnsi="Arial" w:cs="Arial"/>
              <w:color w:val="000000"/>
              <w:sz w:val="18"/>
              <w:szCs w:val="18"/>
            </w:rPr>
            <w:t>, IEEE, pp. 1–6, doi: 10.1109/ISED59382.2023.10444568.</w:t>
          </w:r>
        </w:p>
        <w:p w14:paraId="5191CA32"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Prem, E. (2023), “From ethical AI frameworks to tools: a review of approaches”, </w:t>
          </w:r>
          <w:r w:rsidRPr="00FA4AEA">
            <w:rPr>
              <w:rFonts w:ascii="Arial" w:hAnsi="Arial" w:cs="Arial"/>
              <w:i/>
              <w:iCs/>
              <w:color w:val="000000"/>
              <w:sz w:val="18"/>
              <w:szCs w:val="18"/>
            </w:rPr>
            <w:t>AI and Ethics</w:t>
          </w:r>
          <w:r w:rsidRPr="00FA4AEA">
            <w:rPr>
              <w:rFonts w:ascii="Arial" w:hAnsi="Arial" w:cs="Arial"/>
              <w:color w:val="000000"/>
              <w:sz w:val="18"/>
              <w:szCs w:val="18"/>
            </w:rPr>
            <w:t>, Vol. 3 No. 3, pp. 699–716, doi: 10.1007/s43681-023-00258-9.</w:t>
          </w:r>
        </w:p>
        <w:p w14:paraId="6106D354"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Research Rabbit. (2026), “ResearchRabbit”, </w:t>
          </w:r>
          <w:r w:rsidRPr="00FA4AEA">
            <w:rPr>
              <w:rFonts w:ascii="Arial" w:hAnsi="Arial" w:cs="Arial"/>
              <w:i/>
              <w:iCs/>
              <w:color w:val="000000"/>
              <w:sz w:val="18"/>
              <w:szCs w:val="18"/>
            </w:rPr>
            <w:t>Online</w:t>
          </w:r>
          <w:r w:rsidRPr="00FA4AEA">
            <w:rPr>
              <w:rFonts w:ascii="Arial" w:hAnsi="Arial" w:cs="Arial"/>
              <w:color w:val="000000"/>
              <w:sz w:val="18"/>
              <w:szCs w:val="18"/>
            </w:rPr>
            <w:t>, available at: https://www.researchrabbit.ai/ (accessed 28 June 2025).</w:t>
          </w:r>
        </w:p>
        <w:p w14:paraId="5DE61E52"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Research Solutions. (2026), “Scite_”, </w:t>
          </w:r>
          <w:r w:rsidRPr="00FA4AEA">
            <w:rPr>
              <w:rFonts w:ascii="Arial" w:hAnsi="Arial" w:cs="Arial"/>
              <w:i/>
              <w:iCs/>
              <w:color w:val="000000"/>
              <w:sz w:val="18"/>
              <w:szCs w:val="18"/>
            </w:rPr>
            <w:t>Online</w:t>
          </w:r>
          <w:r w:rsidRPr="00FA4AEA">
            <w:rPr>
              <w:rFonts w:ascii="Arial" w:hAnsi="Arial" w:cs="Arial"/>
              <w:color w:val="000000"/>
              <w:sz w:val="18"/>
              <w:szCs w:val="18"/>
            </w:rPr>
            <w:t>, available at: https://scite.ai/ (accessed 28 June 2025).</w:t>
          </w:r>
        </w:p>
        <w:p w14:paraId="602623B4"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Ruiz, N., Martinez, L. and Laplagne, M.C. (2023), “The impact of Artificial intelligence in higher education”, </w:t>
          </w:r>
          <w:r w:rsidRPr="00FA4AEA">
            <w:rPr>
              <w:rFonts w:ascii="Arial" w:hAnsi="Arial" w:cs="Arial"/>
              <w:i/>
              <w:iCs/>
              <w:color w:val="000000"/>
              <w:sz w:val="18"/>
              <w:szCs w:val="18"/>
            </w:rPr>
            <w:t>2023 South American Conference on Visible Light Communications, SACVLC 2023</w:t>
          </w:r>
          <w:r w:rsidRPr="00FA4AEA">
            <w:rPr>
              <w:rFonts w:ascii="Arial" w:hAnsi="Arial" w:cs="Arial"/>
              <w:color w:val="000000"/>
              <w:sz w:val="18"/>
              <w:szCs w:val="18"/>
            </w:rPr>
            <w:t>, Institute of Electrical and Electronics Engineers Inc., pp. 153–158, doi: 10.1109/SACVLC59022.2023.10347759.</w:t>
          </w:r>
        </w:p>
        <w:p w14:paraId="32348A28"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Ryan, M. and Stahl, B.C. (2020), “Artificial intelligence ethics guidelines for developers and users: clarifying their content and normative implications”, </w:t>
          </w:r>
          <w:r w:rsidRPr="00FA4AEA">
            <w:rPr>
              <w:rFonts w:ascii="Arial" w:hAnsi="Arial" w:cs="Arial"/>
              <w:i/>
              <w:iCs/>
              <w:color w:val="000000"/>
              <w:sz w:val="18"/>
              <w:szCs w:val="18"/>
            </w:rPr>
            <w:t>Journal of Information, Communication and Ethics in Society</w:t>
          </w:r>
          <w:r w:rsidRPr="00FA4AEA">
            <w:rPr>
              <w:rFonts w:ascii="Arial" w:hAnsi="Arial" w:cs="Arial"/>
              <w:color w:val="000000"/>
              <w:sz w:val="18"/>
              <w:szCs w:val="18"/>
            </w:rPr>
            <w:t>, Vol. 19 No. 1, pp. 61–86, doi: 10.1108/JICES-12-2019-0138.</w:t>
          </w:r>
        </w:p>
        <w:p w14:paraId="24A4EB3D"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Springer Nature. (n.d.). “Research Integrity: An Introduction for Researchers”, </w:t>
          </w:r>
          <w:r w:rsidRPr="00FA4AEA">
            <w:rPr>
              <w:rFonts w:ascii="Arial" w:hAnsi="Arial" w:cs="Arial"/>
              <w:i/>
              <w:iCs/>
              <w:color w:val="000000"/>
              <w:sz w:val="18"/>
              <w:szCs w:val="18"/>
            </w:rPr>
            <w:t>Online</w:t>
          </w:r>
          <w:r w:rsidRPr="00FA4AEA">
            <w:rPr>
              <w:rFonts w:ascii="Arial" w:hAnsi="Arial" w:cs="Arial"/>
              <w:color w:val="000000"/>
              <w:sz w:val="18"/>
              <w:szCs w:val="18"/>
            </w:rPr>
            <w:t>, available at: https://www.springernature.com/gp/authors/campaigns/research-integrity-course (accessed 26 June 2025).</w:t>
          </w:r>
        </w:p>
        <w:p w14:paraId="65E13A4E"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Steponenaite, A. and Barakat, B. (2023), “Plagiarism in AI empowered world”, in Antona, M. and Stephanidis, C. (Eds.), </w:t>
          </w:r>
          <w:r w:rsidRPr="00FA4AEA">
            <w:rPr>
              <w:rFonts w:ascii="Arial" w:hAnsi="Arial" w:cs="Arial"/>
              <w:i/>
              <w:iCs/>
              <w:color w:val="000000"/>
              <w:sz w:val="18"/>
              <w:szCs w:val="18"/>
            </w:rPr>
            <w:t>Lecture Notes in Computer Science, Vol 14021</w:t>
          </w:r>
          <w:r w:rsidRPr="00FA4AEA">
            <w:rPr>
              <w:rFonts w:ascii="Arial" w:hAnsi="Arial" w:cs="Arial"/>
              <w:color w:val="000000"/>
              <w:sz w:val="18"/>
              <w:szCs w:val="18"/>
            </w:rPr>
            <w:t>, Springer Nature Switzerland, pp. 434–442, doi: https://doi.org/10.1007/978-3-031-35897-5_31.</w:t>
          </w:r>
        </w:p>
        <w:p w14:paraId="0C86B68E"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The Allen Institute for Artificial Intelligence. (2026), “Semantic Scholar”, </w:t>
          </w:r>
          <w:r w:rsidRPr="00FA4AEA">
            <w:rPr>
              <w:rFonts w:ascii="Arial" w:hAnsi="Arial" w:cs="Arial"/>
              <w:i/>
              <w:iCs/>
              <w:color w:val="000000"/>
              <w:sz w:val="18"/>
              <w:szCs w:val="18"/>
            </w:rPr>
            <w:t>Online</w:t>
          </w:r>
          <w:r w:rsidRPr="00FA4AEA">
            <w:rPr>
              <w:rFonts w:ascii="Arial" w:hAnsi="Arial" w:cs="Arial"/>
              <w:color w:val="000000"/>
              <w:sz w:val="18"/>
              <w:szCs w:val="18"/>
            </w:rPr>
            <w:t>, available at: https://www.semanticscholar.org/ (accessed 28 June 2025).</w:t>
          </w:r>
        </w:p>
        <w:p w14:paraId="27160E80"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Turnitin LLC. (2026), “Turnitin”, </w:t>
          </w:r>
          <w:r w:rsidRPr="00FA4AEA">
            <w:rPr>
              <w:rFonts w:ascii="Arial" w:hAnsi="Arial" w:cs="Arial"/>
              <w:i/>
              <w:iCs/>
              <w:color w:val="000000"/>
              <w:sz w:val="18"/>
              <w:szCs w:val="18"/>
            </w:rPr>
            <w:t>Online</w:t>
          </w:r>
          <w:r w:rsidRPr="00FA4AEA">
            <w:rPr>
              <w:rFonts w:ascii="Arial" w:hAnsi="Arial" w:cs="Arial"/>
              <w:color w:val="000000"/>
              <w:sz w:val="18"/>
              <w:szCs w:val="18"/>
            </w:rPr>
            <w:t>, available at: https://www.turnitin.com/ (accessed 28 June 2025).</w:t>
          </w:r>
        </w:p>
        <w:p w14:paraId="1436FEB9"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lang w:val="pt-PT"/>
            </w:rPr>
            <w:t xml:space="preserve">União Europeia. (2016), “Regulamento (UE) 2016/679 do Parlamento Europeu e do Conselho, de 27 de abril de 2016, relativo à proteção das pessoas singulares no que diz respeito ao tratamento de dados pessoais e à livre circulação desses dados (Regulamento Geral sobre a Proteção de Dados)”, </w:t>
          </w:r>
          <w:r w:rsidRPr="00FA4AEA">
            <w:rPr>
              <w:rFonts w:ascii="Arial" w:hAnsi="Arial" w:cs="Arial"/>
              <w:i/>
              <w:iCs/>
              <w:color w:val="000000"/>
              <w:sz w:val="18"/>
              <w:szCs w:val="18"/>
              <w:lang w:val="pt-PT"/>
            </w:rPr>
            <w:t>Jornal Oficial Da União Europeia</w:t>
          </w:r>
          <w:r w:rsidRPr="00FA4AEA">
            <w:rPr>
              <w:rFonts w:ascii="Arial" w:hAnsi="Arial" w:cs="Arial"/>
              <w:color w:val="000000"/>
              <w:sz w:val="18"/>
              <w:szCs w:val="18"/>
              <w:lang w:val="pt-PT"/>
            </w:rPr>
            <w:t xml:space="preserve">, No. </w:t>
          </w:r>
          <w:r w:rsidRPr="00FA4AEA">
            <w:rPr>
              <w:rFonts w:ascii="Arial" w:hAnsi="Arial" w:cs="Arial"/>
              <w:color w:val="000000"/>
              <w:sz w:val="18"/>
              <w:szCs w:val="18"/>
            </w:rPr>
            <w:t>L119, pp. 1–88.</w:t>
          </w:r>
        </w:p>
        <w:p w14:paraId="1CD6B7DB"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Venter, I.M., Cranfield, D.J., Blignaut, R.J., Achi, S. and Tick, A. (2024), “Conversational AI in Higher Education: Opportunities, Challenges, and Ethical Considerations”, </w:t>
          </w:r>
          <w:r w:rsidRPr="00FA4AEA">
            <w:rPr>
              <w:rFonts w:ascii="Arial" w:hAnsi="Arial" w:cs="Arial"/>
              <w:i/>
              <w:iCs/>
              <w:color w:val="000000"/>
              <w:sz w:val="18"/>
              <w:szCs w:val="18"/>
            </w:rPr>
            <w:t>2024 IEEE 28th International Conference on Intelligent Engineering Systems (INES)</w:t>
          </w:r>
          <w:r w:rsidRPr="00FA4AEA">
            <w:rPr>
              <w:rFonts w:ascii="Arial" w:hAnsi="Arial" w:cs="Arial"/>
              <w:color w:val="000000"/>
              <w:sz w:val="18"/>
              <w:szCs w:val="18"/>
            </w:rPr>
            <w:t>, IEEE, pp. 000195–000202, doi: 10.1109/INES63318.2024.10629104.</w:t>
          </w:r>
        </w:p>
        <w:p w14:paraId="74580C52" w14:textId="77777777" w:rsidR="0006533F" w:rsidRPr="00FA4AEA" w:rsidRDefault="0006533F" w:rsidP="00476C27">
          <w:pPr>
            <w:ind w:left="426" w:hanging="426"/>
            <w:rPr>
              <w:rFonts w:ascii="Arial" w:hAnsi="Arial" w:cs="Arial"/>
              <w:color w:val="000000"/>
              <w:sz w:val="18"/>
              <w:szCs w:val="18"/>
            </w:rPr>
          </w:pPr>
          <w:r w:rsidRPr="00FA4AEA">
            <w:rPr>
              <w:rFonts w:ascii="Arial" w:hAnsi="Arial" w:cs="Arial"/>
              <w:color w:val="000000"/>
              <w:sz w:val="18"/>
              <w:szCs w:val="18"/>
            </w:rPr>
            <w:t xml:space="preserve">Woerner, J.H.R., Turtova, A.P. and Lang, A.S.I.D. (2024), “Transformative Potentials and Ethical Considerations of AI Tools in Higher Education: Case Studies and Reflections”, </w:t>
          </w:r>
          <w:r w:rsidRPr="00FA4AEA">
            <w:rPr>
              <w:rFonts w:ascii="Arial" w:hAnsi="Arial" w:cs="Arial"/>
              <w:i/>
              <w:iCs/>
              <w:color w:val="000000"/>
              <w:sz w:val="18"/>
              <w:szCs w:val="18"/>
            </w:rPr>
            <w:t>SoutheastCon 2024</w:t>
          </w:r>
          <w:r w:rsidRPr="00FA4AEA">
            <w:rPr>
              <w:rFonts w:ascii="Arial" w:hAnsi="Arial" w:cs="Arial"/>
              <w:color w:val="000000"/>
              <w:sz w:val="18"/>
              <w:szCs w:val="18"/>
            </w:rPr>
            <w:t>, IEEE, pp. 510–515, doi: 10.1109/SoutheastCon52093.2024.10500042.</w:t>
          </w:r>
        </w:p>
        <w:p w14:paraId="70DD95BB" w14:textId="77777777" w:rsidR="0006533F" w:rsidRPr="004301FC" w:rsidRDefault="0006533F" w:rsidP="00476C27">
          <w:pPr>
            <w:ind w:left="426" w:hanging="426"/>
            <w:rPr>
              <w:color w:val="000000"/>
            </w:rPr>
          </w:pPr>
          <w:r w:rsidRPr="00FA4AEA">
            <w:rPr>
              <w:rFonts w:ascii="Arial" w:hAnsi="Arial" w:cs="Arial"/>
              <w:color w:val="000000"/>
              <w:sz w:val="18"/>
              <w:szCs w:val="18"/>
            </w:rPr>
            <w:t xml:space="preserve">Writefull. (2026), “Writefull”, </w:t>
          </w:r>
          <w:r w:rsidRPr="00FA4AEA">
            <w:rPr>
              <w:rFonts w:ascii="Arial" w:hAnsi="Arial" w:cs="Arial"/>
              <w:i/>
              <w:iCs/>
              <w:color w:val="000000"/>
              <w:sz w:val="18"/>
              <w:szCs w:val="18"/>
            </w:rPr>
            <w:t>Online</w:t>
          </w:r>
          <w:r w:rsidRPr="00FA4AEA">
            <w:rPr>
              <w:rFonts w:ascii="Arial" w:hAnsi="Arial" w:cs="Arial"/>
              <w:color w:val="000000"/>
              <w:sz w:val="18"/>
              <w:szCs w:val="18"/>
            </w:rPr>
            <w:t>, available at: https://www.writefull.com/ (accessed 28 June 2025).</w:t>
          </w:r>
        </w:p>
        <w:p w14:paraId="7FC60F28" w14:textId="77777777" w:rsidR="0006533F" w:rsidRPr="00835675" w:rsidRDefault="0006533F" w:rsidP="00476C27">
          <w:pPr>
            <w:pStyle w:val="p1a"/>
            <w:ind w:left="426" w:hanging="426"/>
            <w:rPr>
              <w:lang w:val="pt-PT"/>
            </w:rPr>
          </w:pPr>
          <w:r w:rsidRPr="004301FC">
            <w:rPr>
              <w:color w:val="000000"/>
            </w:rPr>
            <w:lastRenderedPageBreak/>
            <w:t> </w:t>
          </w:r>
        </w:p>
      </w:sdtContent>
    </w:sdt>
    <w:p w14:paraId="6CA72D88" w14:textId="224003CA" w:rsidR="00636532" w:rsidRPr="002B35B7" w:rsidRDefault="00636532" w:rsidP="00636532">
      <w:pPr>
        <w:pStyle w:val="Els-body-text"/>
        <w:spacing w:before="300" w:after="200" w:line="240" w:lineRule="auto"/>
        <w:ind w:firstLine="0"/>
        <w:rPr>
          <w:rFonts w:ascii="Arial" w:eastAsia="DengXian" w:hAnsi="Arial" w:cs="Arial"/>
          <w:sz w:val="30"/>
          <w:szCs w:val="30"/>
          <w:lang w:eastAsia="zh-CN"/>
        </w:rPr>
      </w:pPr>
      <w:r w:rsidRPr="002B35B7">
        <w:rPr>
          <w:rFonts w:ascii="Arial" w:hAnsi="Arial" w:cs="Arial"/>
          <w:b/>
          <w:bCs/>
          <w:sz w:val="30"/>
          <w:szCs w:val="30"/>
          <w:lang w:eastAsia="zh-CN"/>
        </w:rPr>
        <w:t>Appendix</w:t>
      </w:r>
      <w:r w:rsidRPr="002B35B7">
        <w:rPr>
          <w:rFonts w:ascii="Arial" w:hAnsi="Arial" w:cs="Arial"/>
          <w:sz w:val="30"/>
          <w:szCs w:val="30"/>
          <w:lang w:eastAsia="zh-CN"/>
        </w:rPr>
        <w:t xml:space="preserve"> </w:t>
      </w:r>
      <w:r w:rsidRPr="002B35B7">
        <w:rPr>
          <w:rFonts w:ascii="Arial" w:eastAsia="DengXian" w:hAnsi="Arial" w:cs="Arial"/>
          <w:b/>
          <w:bCs/>
          <w:sz w:val="30"/>
          <w:szCs w:val="30"/>
          <w:lang w:eastAsia="zh-CN"/>
        </w:rPr>
        <w:t>A</w:t>
      </w:r>
    </w:p>
    <w:p w14:paraId="648AA51A" w14:textId="77777777" w:rsidR="00636532" w:rsidRPr="002B35B7" w:rsidRDefault="00636532" w:rsidP="00636532">
      <w:pPr>
        <w:pStyle w:val="Els-body-text"/>
        <w:spacing w:after="160" w:line="259" w:lineRule="auto"/>
        <w:ind w:firstLine="425"/>
        <w:rPr>
          <w:rFonts w:ascii="Arial" w:eastAsia="DengXian" w:hAnsi="Arial" w:cs="Arial"/>
          <w:i/>
          <w:lang w:eastAsia="zh-CN" w:bidi="en-US"/>
        </w:rPr>
      </w:pPr>
      <w:r w:rsidRPr="002B35B7">
        <w:rPr>
          <w:rFonts w:ascii="Arial" w:eastAsia="DengXian" w:hAnsi="Arial" w:cs="Arial"/>
          <w:i/>
          <w:lang w:eastAsia="zh-CN" w:bidi="en-US"/>
        </w:rPr>
        <w:t>Exploratory Examples for Ideation phase</w:t>
      </w:r>
    </w:p>
    <w:p w14:paraId="35ECC976" w14:textId="77777777" w:rsidR="00636532" w:rsidRPr="002B35B7" w:rsidRDefault="00636532" w:rsidP="00636532">
      <w:pPr>
        <w:pStyle w:val="Els-body-text"/>
        <w:spacing w:after="160" w:line="259" w:lineRule="auto"/>
        <w:ind w:firstLine="425"/>
        <w:rPr>
          <w:rFonts w:ascii="Arial" w:eastAsia="DengXian" w:hAnsi="Arial" w:cs="Arial"/>
          <w:lang w:eastAsia="zh-CN" w:bidi="en-US"/>
        </w:rPr>
      </w:pPr>
      <w:r w:rsidRPr="002B35B7">
        <w:rPr>
          <w:rFonts w:ascii="Arial" w:eastAsia="DengXian" w:hAnsi="Arial" w:cs="Arial"/>
          <w:b/>
          <w:bCs/>
          <w:lang w:eastAsia="zh-CN" w:bidi="en-US"/>
        </w:rPr>
        <w:t>Prompt:</w:t>
      </w:r>
      <w:r w:rsidRPr="002B35B7">
        <w:rPr>
          <w:rFonts w:ascii="Arial" w:eastAsia="DengXian" w:hAnsi="Arial" w:cs="Arial"/>
          <w:lang w:eastAsia="zh-CN" w:bidi="en-US"/>
        </w:rPr>
        <w:t xml:space="preserve"> </w:t>
      </w:r>
      <w:r w:rsidRPr="002B35B7">
        <w:rPr>
          <w:rFonts w:ascii="Arial" w:eastAsia="DengXian" w:hAnsi="Arial" w:cs="Arial"/>
          <w:i/>
          <w:iCs/>
          <w:lang w:eastAsia="zh-CN" w:bidi="en-US"/>
        </w:rPr>
        <w:t xml:space="preserve">Suggest a prompt for the </w:t>
      </w:r>
      <w:r w:rsidRPr="002B35B7">
        <w:rPr>
          <w:rFonts w:ascii="Arial" w:eastAsia="DengXian" w:hAnsi="Arial" w:cs="Arial"/>
          <w:b/>
          <w:bCs/>
          <w:i/>
          <w:iCs/>
          <w:lang w:eastAsia="zh-CN" w:bidi="en-US"/>
        </w:rPr>
        <w:t>ideation phase</w:t>
      </w:r>
      <w:r w:rsidRPr="002B35B7">
        <w:rPr>
          <w:rFonts w:ascii="Arial" w:eastAsia="DengXian" w:hAnsi="Arial" w:cs="Arial"/>
          <w:i/>
          <w:iCs/>
          <w:lang w:eastAsia="zh-CN" w:bidi="en-US"/>
        </w:rPr>
        <w:t xml:space="preserve"> of a scientific research in the field of Artificial Intelligence &amp; Ethics. Stimulate AI support while ensuring critical thinking remains with the researcher. The resulting prompt is to ask five relevant questions.</w:t>
      </w:r>
    </w:p>
    <w:p w14:paraId="57F986BD" w14:textId="77777777" w:rsidR="00636532" w:rsidRPr="002B35B7" w:rsidRDefault="00636532" w:rsidP="00636532">
      <w:pPr>
        <w:pStyle w:val="Els-body-text"/>
        <w:spacing w:after="160" w:line="259" w:lineRule="auto"/>
        <w:ind w:firstLine="425"/>
        <w:rPr>
          <w:rFonts w:ascii="Arial" w:eastAsia="DengXian" w:hAnsi="Arial" w:cs="Arial"/>
          <w:lang w:eastAsia="zh-CN" w:bidi="en-US"/>
        </w:rPr>
      </w:pPr>
      <w:r w:rsidRPr="002B35B7">
        <w:rPr>
          <w:rFonts w:ascii="Arial" w:eastAsia="DengXian" w:hAnsi="Arial" w:cs="Arial"/>
          <w:b/>
          <w:bCs/>
          <w:lang w:eastAsia="zh-CN" w:bidi="en-US"/>
        </w:rPr>
        <w:t xml:space="preserve">Result from ChatGPT 5: </w:t>
      </w:r>
      <w:r w:rsidRPr="002B35B7">
        <w:rPr>
          <w:rFonts w:ascii="Arial" w:eastAsia="DengXian" w:hAnsi="Arial" w:cs="Arial"/>
          <w:lang w:eastAsia="zh-CN" w:bidi="en-US"/>
        </w:rPr>
        <w:t>"Suggest five original and feasible research questions at the intersection of Artificial Intelligence and Computer Science education. Focus on challenges such as algorithmic bias, explainable AI, or the integration of AI tools (e.g., large language models) into higher education. For each question, briefly explain (i) its significance, (ii) potential methodological approaches to investigate it, and (iii) the expected impact of addressing the question on academic integrity and technological innovation."</w:t>
      </w:r>
    </w:p>
    <w:p w14:paraId="1AB2D675" w14:textId="77777777" w:rsidR="00636532" w:rsidRPr="002B35B7" w:rsidRDefault="00636532" w:rsidP="00636532">
      <w:pPr>
        <w:pStyle w:val="Els-body-text"/>
        <w:spacing w:after="160" w:line="259" w:lineRule="auto"/>
        <w:ind w:firstLine="425"/>
        <w:rPr>
          <w:rFonts w:ascii="Arial" w:eastAsia="DengXian" w:hAnsi="Arial" w:cs="Arial"/>
          <w:lang w:eastAsia="zh-CN" w:bidi="en-US"/>
        </w:rPr>
      </w:pPr>
      <w:r w:rsidRPr="002B35B7">
        <w:rPr>
          <w:rFonts w:ascii="Arial" w:eastAsia="DengXian" w:hAnsi="Arial" w:cs="Arial"/>
          <w:b/>
          <w:bCs/>
          <w:lang w:eastAsia="zh-CN" w:bidi="en-US"/>
        </w:rPr>
        <w:t>Result from Elicit: “</w:t>
      </w:r>
      <w:r w:rsidRPr="002B35B7">
        <w:rPr>
          <w:rFonts w:ascii="Arial" w:eastAsia="DengXian" w:hAnsi="Arial" w:cs="Arial"/>
          <w:lang w:eastAsia="zh-CN" w:bidi="en-US"/>
        </w:rPr>
        <w:t>The reviewed studies show that well-crafted prompts can harness Artificial Intelligence while keeping researchers in charge. In Artificial Intelligence &amp; Ethics, structured prompts via large language models and bibliometric approaches lead to questions that probe social impact, ethical dilemmas, policy, bias, and inclusivity.”</w:t>
      </w:r>
    </w:p>
    <w:p w14:paraId="59D9F927" w14:textId="77777777" w:rsidR="00636532" w:rsidRPr="002B35B7" w:rsidRDefault="00636532" w:rsidP="00636532">
      <w:pPr>
        <w:pStyle w:val="Els-body-text"/>
        <w:numPr>
          <w:ilvl w:val="0"/>
          <w:numId w:val="21"/>
        </w:numPr>
        <w:spacing w:after="160" w:line="259" w:lineRule="auto"/>
        <w:ind w:left="992" w:hanging="567"/>
        <w:rPr>
          <w:rFonts w:ascii="Arial" w:eastAsia="DengXian" w:hAnsi="Arial" w:cs="Arial"/>
          <w:lang w:eastAsia="zh-CN" w:bidi="en-US"/>
        </w:rPr>
      </w:pPr>
      <w:r w:rsidRPr="002B35B7">
        <w:rPr>
          <w:rFonts w:ascii="Arial" w:eastAsia="DengXian" w:hAnsi="Arial" w:cs="Arial"/>
          <w:lang w:eastAsia="zh-CN" w:bidi="en-US"/>
        </w:rPr>
        <w:t>What social impacts arise from integrating AI into research?</w:t>
      </w:r>
    </w:p>
    <w:p w14:paraId="1A384548" w14:textId="77777777" w:rsidR="00636532" w:rsidRPr="002B35B7" w:rsidRDefault="00636532" w:rsidP="00636532">
      <w:pPr>
        <w:pStyle w:val="Els-body-text"/>
        <w:numPr>
          <w:ilvl w:val="0"/>
          <w:numId w:val="21"/>
        </w:numPr>
        <w:spacing w:after="160" w:line="259" w:lineRule="auto"/>
        <w:ind w:left="992" w:hanging="567"/>
        <w:rPr>
          <w:rFonts w:ascii="Arial" w:eastAsia="DengXian" w:hAnsi="Arial" w:cs="Arial"/>
          <w:lang w:eastAsia="zh-CN" w:bidi="en-US"/>
        </w:rPr>
      </w:pPr>
      <w:r w:rsidRPr="002B35B7">
        <w:rPr>
          <w:rFonts w:ascii="Arial" w:eastAsia="DengXian" w:hAnsi="Arial" w:cs="Arial"/>
          <w:lang w:eastAsia="zh-CN" w:bidi="en-US"/>
        </w:rPr>
        <w:t>What ethical dilemmas emerge with AI-assisted ideation?</w:t>
      </w:r>
    </w:p>
    <w:p w14:paraId="7BC69526" w14:textId="77777777" w:rsidR="00636532" w:rsidRPr="002B35B7" w:rsidRDefault="00636532" w:rsidP="00636532">
      <w:pPr>
        <w:pStyle w:val="Els-body-text"/>
        <w:numPr>
          <w:ilvl w:val="0"/>
          <w:numId w:val="21"/>
        </w:numPr>
        <w:spacing w:after="160" w:line="259" w:lineRule="auto"/>
        <w:ind w:left="992" w:hanging="567"/>
        <w:rPr>
          <w:rFonts w:ascii="Arial" w:eastAsia="DengXian" w:hAnsi="Arial" w:cs="Arial"/>
          <w:lang w:eastAsia="zh-CN" w:bidi="en-US"/>
        </w:rPr>
      </w:pPr>
      <w:r w:rsidRPr="002B35B7">
        <w:rPr>
          <w:rFonts w:ascii="Arial" w:eastAsia="DengXian" w:hAnsi="Arial" w:cs="Arial"/>
          <w:lang w:eastAsia="zh-CN" w:bidi="en-US"/>
        </w:rPr>
        <w:t>How do current policy frameworks address AI-driven challenges?</w:t>
      </w:r>
    </w:p>
    <w:p w14:paraId="0C54C347" w14:textId="77777777" w:rsidR="00636532" w:rsidRPr="002B35B7" w:rsidRDefault="00636532" w:rsidP="00636532">
      <w:pPr>
        <w:pStyle w:val="Els-body-text"/>
        <w:numPr>
          <w:ilvl w:val="0"/>
          <w:numId w:val="21"/>
        </w:numPr>
        <w:spacing w:after="160" w:line="259" w:lineRule="auto"/>
        <w:ind w:left="992" w:hanging="567"/>
        <w:rPr>
          <w:rFonts w:ascii="Arial" w:eastAsia="DengXian" w:hAnsi="Arial" w:cs="Arial"/>
          <w:lang w:eastAsia="zh-CN" w:bidi="en-US"/>
        </w:rPr>
      </w:pPr>
      <w:r w:rsidRPr="002B35B7">
        <w:rPr>
          <w:rFonts w:ascii="Arial" w:eastAsia="DengXian" w:hAnsi="Arial" w:cs="Arial"/>
          <w:lang w:eastAsia="zh-CN" w:bidi="en-US"/>
        </w:rPr>
        <w:t>In what ways can bias be identified and mitigated through prompt design?</w:t>
      </w:r>
    </w:p>
    <w:p w14:paraId="2AD420A2" w14:textId="77777777" w:rsidR="00636532" w:rsidRPr="002B35B7" w:rsidRDefault="00636532" w:rsidP="00636532">
      <w:pPr>
        <w:pStyle w:val="Els-body-text"/>
        <w:numPr>
          <w:ilvl w:val="0"/>
          <w:numId w:val="21"/>
        </w:numPr>
        <w:spacing w:after="160" w:line="259" w:lineRule="auto"/>
        <w:ind w:left="992" w:hanging="567"/>
        <w:rPr>
          <w:rFonts w:ascii="Arial" w:eastAsia="DengXian" w:hAnsi="Arial" w:cs="Arial"/>
          <w:lang w:eastAsia="zh-CN" w:bidi="en-US"/>
        </w:rPr>
      </w:pPr>
      <w:r w:rsidRPr="002B35B7">
        <w:rPr>
          <w:rFonts w:ascii="Arial" w:eastAsia="DengXian" w:hAnsi="Arial" w:cs="Arial"/>
          <w:lang w:eastAsia="zh-CN" w:bidi="en-US"/>
        </w:rPr>
        <w:t>How can prompts foster inclusivity in AI-supported research?</w:t>
      </w:r>
    </w:p>
    <w:p w14:paraId="26F4B647" w14:textId="77777777" w:rsidR="00636532" w:rsidRPr="002B35B7" w:rsidRDefault="00636532" w:rsidP="00636532">
      <w:pPr>
        <w:pStyle w:val="Els-body-text"/>
        <w:spacing w:after="160" w:line="259" w:lineRule="auto"/>
        <w:ind w:firstLine="425"/>
        <w:rPr>
          <w:rFonts w:ascii="Arial" w:eastAsia="DengXian" w:hAnsi="Arial" w:cs="Arial"/>
          <w:b/>
          <w:bCs/>
          <w:lang w:eastAsia="zh-CN" w:bidi="en-US"/>
        </w:rPr>
      </w:pPr>
      <w:r w:rsidRPr="002B35B7">
        <w:rPr>
          <w:rFonts w:ascii="Arial" w:eastAsia="DengXian" w:hAnsi="Arial" w:cs="Arial"/>
          <w:b/>
          <w:bCs/>
          <w:lang w:eastAsia="zh-CN" w:bidi="en-US"/>
        </w:rPr>
        <w:t>Selected prompt from ChatGPT 5</w:t>
      </w:r>
      <w:r>
        <w:rPr>
          <w:rFonts w:ascii="Arial" w:eastAsia="DengXian" w:hAnsi="Arial" w:cs="Arial"/>
          <w:b/>
          <w:bCs/>
          <w:lang w:eastAsia="zh-CN" w:bidi="en-US"/>
        </w:rPr>
        <w:t xml:space="preserve"> gives the r</w:t>
      </w:r>
      <w:r w:rsidRPr="002B35B7">
        <w:rPr>
          <w:rFonts w:ascii="Arial" w:eastAsia="DengXian" w:hAnsi="Arial" w:cs="Arial"/>
          <w:b/>
          <w:bCs/>
          <w:lang w:eastAsia="zh-CN" w:bidi="en-US"/>
        </w:rPr>
        <w:t>esult summarized from SciSpace: "</w:t>
      </w:r>
      <w:r w:rsidRPr="002B35B7">
        <w:rPr>
          <w:rFonts w:ascii="Arial" w:eastAsia="DengXian" w:hAnsi="Arial" w:cs="Arial"/>
          <w:lang w:eastAsia="zh-CN" w:bidi="en-US"/>
        </w:rPr>
        <w:t>I've developed five comprehensive, original research questions at the intersection of AI and Computer Science education. Let me provide you with a summary:</w:t>
      </w:r>
      <w:r w:rsidRPr="002B35B7">
        <w:rPr>
          <w:rFonts w:ascii="Arial" w:eastAsia="DengXian" w:hAnsi="Arial" w:cs="Arial"/>
          <w:b/>
          <w:bCs/>
          <w:lang w:eastAsia="zh-CN" w:bidi="en-US"/>
        </w:rPr>
        <w:t>”</w:t>
      </w:r>
    </w:p>
    <w:p w14:paraId="150189F4" w14:textId="77777777" w:rsidR="00636532" w:rsidRPr="002B35B7" w:rsidRDefault="00636532" w:rsidP="00636532">
      <w:pPr>
        <w:pStyle w:val="Els-body-text"/>
        <w:numPr>
          <w:ilvl w:val="0"/>
          <w:numId w:val="22"/>
        </w:numPr>
        <w:spacing w:after="160" w:line="259" w:lineRule="auto"/>
        <w:rPr>
          <w:rFonts w:ascii="Arial" w:eastAsia="DengXian" w:hAnsi="Arial" w:cs="Arial"/>
          <w:b/>
          <w:bCs/>
          <w:lang w:eastAsia="zh-CN" w:bidi="en-US"/>
        </w:rPr>
      </w:pPr>
      <w:r w:rsidRPr="002B35B7">
        <w:rPr>
          <w:rFonts w:ascii="Arial" w:eastAsia="DengXian" w:hAnsi="Arial" w:cs="Arial"/>
          <w:b/>
          <w:bCs/>
          <w:lang w:eastAsia="zh-CN" w:bidi="en-US"/>
        </w:rPr>
        <w:t>Detecting and Mitigating Algorithmic Bias Awareness Gaps in CS Curricula</w:t>
      </w:r>
    </w:p>
    <w:p w14:paraId="7716060B" w14:textId="77777777" w:rsidR="00636532" w:rsidRPr="002B35B7" w:rsidRDefault="00636532" w:rsidP="00636532">
      <w:pPr>
        <w:pStyle w:val="Els-body-text"/>
        <w:spacing w:after="160" w:line="259" w:lineRule="auto"/>
        <w:ind w:left="720" w:firstLine="0"/>
        <w:rPr>
          <w:rFonts w:ascii="Arial" w:eastAsia="DengXian" w:hAnsi="Arial" w:cs="Arial"/>
          <w:lang w:eastAsia="zh-CN" w:bidi="en-US"/>
        </w:rPr>
      </w:pPr>
      <w:r w:rsidRPr="002B35B7">
        <w:rPr>
          <w:rFonts w:ascii="Arial" w:eastAsia="DengXian" w:hAnsi="Arial" w:cs="Arial"/>
          <w:lang w:eastAsia="zh-CN" w:bidi="en-US"/>
        </w:rPr>
        <w:t>Investigates how to systematically integrate bias education throughout CS programs (not just ethics courses) to produce graduates who proactively design equitable AI systems.</w:t>
      </w:r>
    </w:p>
    <w:p w14:paraId="22F2BAE0" w14:textId="77777777" w:rsidR="00636532" w:rsidRPr="002B35B7" w:rsidRDefault="00636532" w:rsidP="00636532">
      <w:pPr>
        <w:pStyle w:val="Els-body-text"/>
        <w:numPr>
          <w:ilvl w:val="0"/>
          <w:numId w:val="22"/>
        </w:numPr>
        <w:spacing w:after="160" w:line="259" w:lineRule="auto"/>
        <w:rPr>
          <w:rFonts w:ascii="Arial" w:eastAsia="DengXian" w:hAnsi="Arial" w:cs="Arial"/>
          <w:b/>
          <w:bCs/>
          <w:lang w:eastAsia="zh-CN" w:bidi="en-US"/>
        </w:rPr>
      </w:pPr>
      <w:r w:rsidRPr="002B35B7">
        <w:rPr>
          <w:rFonts w:ascii="Arial" w:eastAsia="DengXian" w:hAnsi="Arial" w:cs="Arial"/>
          <w:b/>
          <w:bCs/>
          <w:lang w:eastAsia="zh-CN" w:bidi="en-US"/>
        </w:rPr>
        <w:lastRenderedPageBreak/>
        <w:t>Explainable AI Literacy Framework for Non-Technical CS Students</w:t>
      </w:r>
    </w:p>
    <w:p w14:paraId="54F7E5FC" w14:textId="77777777" w:rsidR="00636532" w:rsidRPr="002B35B7" w:rsidRDefault="00636532" w:rsidP="00636532">
      <w:pPr>
        <w:pStyle w:val="Els-body-text"/>
        <w:spacing w:after="160" w:line="259" w:lineRule="auto"/>
        <w:ind w:left="720" w:firstLine="0"/>
        <w:rPr>
          <w:rFonts w:ascii="Arial" w:eastAsia="DengXian" w:hAnsi="Arial" w:cs="Arial"/>
          <w:lang w:eastAsia="zh-CN" w:bidi="en-US"/>
        </w:rPr>
      </w:pPr>
      <w:r w:rsidRPr="002B35B7">
        <w:rPr>
          <w:rFonts w:ascii="Arial" w:eastAsia="DengXian" w:hAnsi="Arial" w:cs="Arial"/>
          <w:lang w:eastAsia="zh-CN" w:bidi="en-US"/>
        </w:rPr>
        <w:t>Develops frameworks for teaching XAI concepts to students in adjacent roles (product management, UX, policy) without requiring deep mathematical expertise, enabling better cross-functional collaboration.</w:t>
      </w:r>
    </w:p>
    <w:p w14:paraId="453EE0BE" w14:textId="77777777" w:rsidR="00636532" w:rsidRPr="002B35B7" w:rsidRDefault="00636532" w:rsidP="00636532">
      <w:pPr>
        <w:pStyle w:val="Els-body-text"/>
        <w:numPr>
          <w:ilvl w:val="0"/>
          <w:numId w:val="22"/>
        </w:numPr>
        <w:spacing w:after="160" w:line="259" w:lineRule="auto"/>
        <w:rPr>
          <w:rFonts w:ascii="Arial" w:eastAsia="DengXian" w:hAnsi="Arial" w:cs="Arial"/>
          <w:b/>
          <w:bCs/>
          <w:lang w:eastAsia="zh-CN" w:bidi="en-US"/>
        </w:rPr>
      </w:pPr>
      <w:r w:rsidRPr="002B35B7">
        <w:rPr>
          <w:rFonts w:ascii="Arial" w:eastAsia="DengXian" w:hAnsi="Arial" w:cs="Arial"/>
          <w:b/>
          <w:bCs/>
          <w:lang w:eastAsia="zh-CN" w:bidi="en-US"/>
        </w:rPr>
        <w:t>Academic Integrity in the Age of Code-Generating LLMs</w:t>
      </w:r>
    </w:p>
    <w:p w14:paraId="1840BDF4" w14:textId="77777777" w:rsidR="00636532" w:rsidRPr="002B35B7" w:rsidRDefault="00636532" w:rsidP="00636532">
      <w:pPr>
        <w:pStyle w:val="Els-body-text"/>
        <w:spacing w:after="160" w:line="259" w:lineRule="auto"/>
        <w:ind w:left="720" w:firstLine="0"/>
        <w:rPr>
          <w:rFonts w:ascii="Arial" w:eastAsia="DengXian" w:hAnsi="Arial" w:cs="Arial"/>
          <w:lang w:eastAsia="zh-CN" w:bidi="en-US"/>
        </w:rPr>
      </w:pPr>
      <w:r w:rsidRPr="002B35B7">
        <w:rPr>
          <w:rFonts w:ascii="Arial" w:eastAsia="DengXian" w:hAnsi="Arial" w:cs="Arial"/>
          <w:lang w:eastAsia="zh-CN" w:bidi="en-US"/>
        </w:rPr>
        <w:t>Addresses the urgent crisis of how to assess authentic learning when AI can complete programming assignments instantly, proposing assessment redesigns that acknowledge LLMs as legitimate professional tools.</w:t>
      </w:r>
    </w:p>
    <w:p w14:paraId="06C406D2" w14:textId="77777777" w:rsidR="00636532" w:rsidRPr="002B35B7" w:rsidRDefault="00636532" w:rsidP="00636532">
      <w:pPr>
        <w:pStyle w:val="Els-body-text"/>
        <w:numPr>
          <w:ilvl w:val="0"/>
          <w:numId w:val="22"/>
        </w:numPr>
        <w:spacing w:after="160" w:line="259" w:lineRule="auto"/>
        <w:rPr>
          <w:rFonts w:ascii="Arial" w:eastAsia="DengXian" w:hAnsi="Arial" w:cs="Arial"/>
          <w:b/>
          <w:bCs/>
          <w:lang w:eastAsia="zh-CN" w:bidi="en-US"/>
        </w:rPr>
      </w:pPr>
      <w:r w:rsidRPr="002B35B7">
        <w:rPr>
          <w:rFonts w:ascii="Arial" w:eastAsia="DengXian" w:hAnsi="Arial" w:cs="Arial"/>
          <w:b/>
          <w:bCs/>
          <w:lang w:eastAsia="zh-CN" w:bidi="en-US"/>
        </w:rPr>
        <w:t>Personalized Learning Pathways Using AI Tutoring Systems</w:t>
      </w:r>
    </w:p>
    <w:p w14:paraId="29465D37" w14:textId="77777777" w:rsidR="00636532" w:rsidRPr="002B35B7" w:rsidRDefault="00636532" w:rsidP="00636532">
      <w:pPr>
        <w:pStyle w:val="Els-body-text"/>
        <w:spacing w:after="160" w:line="259" w:lineRule="auto"/>
        <w:ind w:left="720" w:firstLine="0"/>
        <w:rPr>
          <w:rFonts w:ascii="Arial" w:eastAsia="DengXian" w:hAnsi="Arial" w:cs="Arial"/>
          <w:lang w:eastAsia="zh-CN" w:bidi="en-US"/>
        </w:rPr>
      </w:pPr>
      <w:r w:rsidRPr="002B35B7">
        <w:rPr>
          <w:rFonts w:ascii="Arial" w:eastAsia="DengXian" w:hAnsi="Arial" w:cs="Arial"/>
          <w:lang w:eastAsia="zh-CN" w:bidi="en-US"/>
        </w:rPr>
        <w:t>Examines whether AI-powered tutoring can improve outcomes in introductory CS courses while maintaining equity and enhancing (rather than replacing) human pedagogical relationships.</w:t>
      </w:r>
    </w:p>
    <w:p w14:paraId="0B72BFEE" w14:textId="77777777" w:rsidR="00636532" w:rsidRPr="002B35B7" w:rsidRDefault="00636532" w:rsidP="00636532">
      <w:pPr>
        <w:pStyle w:val="Els-body-text"/>
        <w:keepNext/>
        <w:numPr>
          <w:ilvl w:val="0"/>
          <w:numId w:val="22"/>
        </w:numPr>
        <w:spacing w:after="160" w:line="259" w:lineRule="auto"/>
        <w:ind w:left="714" w:hanging="357"/>
        <w:rPr>
          <w:rFonts w:ascii="Arial" w:eastAsia="DengXian" w:hAnsi="Arial" w:cs="Arial"/>
          <w:b/>
          <w:bCs/>
          <w:lang w:eastAsia="zh-CN" w:bidi="en-US"/>
        </w:rPr>
      </w:pPr>
      <w:r w:rsidRPr="002B35B7">
        <w:rPr>
          <w:rFonts w:ascii="Arial" w:eastAsia="DengXian" w:hAnsi="Arial" w:cs="Arial"/>
          <w:b/>
          <w:bCs/>
          <w:lang w:eastAsia="zh-CN" w:bidi="en-US"/>
        </w:rPr>
        <w:t>Developing Critical AI Literacy Through Adversarial Thinking</w:t>
      </w:r>
    </w:p>
    <w:p w14:paraId="4C39C2BC" w14:textId="77777777" w:rsidR="00636532" w:rsidRDefault="00636532" w:rsidP="00636532">
      <w:pPr>
        <w:pStyle w:val="Els-body-text"/>
        <w:spacing w:after="160" w:line="259" w:lineRule="auto"/>
        <w:ind w:left="720" w:firstLine="0"/>
        <w:rPr>
          <w:rFonts w:ascii="Arial" w:eastAsia="DengXian" w:hAnsi="Arial" w:cs="Arial"/>
          <w:lang w:eastAsia="zh-CN" w:bidi="en-US"/>
        </w:rPr>
      </w:pPr>
      <w:r w:rsidRPr="002B35B7">
        <w:rPr>
          <w:rFonts w:ascii="Arial" w:eastAsia="DengXian" w:hAnsi="Arial" w:cs="Arial"/>
          <w:lang w:eastAsia="zh-CN" w:bidi="en-US"/>
        </w:rPr>
        <w:t>Proposes teaching students to anticipate how AI systems can be manipulated, misused, or fail, developing "red team" thinking as a core competency for building robust, secure systems.</w:t>
      </w:r>
    </w:p>
    <w:p w14:paraId="5EF085C1" w14:textId="77777777" w:rsidR="00636532" w:rsidRDefault="00636532" w:rsidP="00636532">
      <w:pPr>
        <w:pStyle w:val="Els-body-text"/>
        <w:spacing w:before="300" w:after="200" w:line="240" w:lineRule="auto"/>
        <w:ind w:firstLine="0"/>
        <w:rPr>
          <w:rFonts w:ascii="Arial" w:hAnsi="Arial" w:cs="Arial"/>
          <w:b/>
          <w:bCs/>
          <w:sz w:val="30"/>
          <w:szCs w:val="30"/>
          <w:lang w:eastAsia="zh-CN"/>
        </w:rPr>
      </w:pPr>
      <w:r>
        <w:rPr>
          <w:rFonts w:ascii="Arial" w:hAnsi="Arial" w:cs="Arial"/>
          <w:b/>
          <w:bCs/>
          <w:sz w:val="30"/>
          <w:szCs w:val="30"/>
          <w:lang w:eastAsia="zh-CN"/>
        </w:rPr>
        <w:br/>
      </w:r>
    </w:p>
    <w:p w14:paraId="4C4826B0" w14:textId="77777777" w:rsidR="00636532" w:rsidRDefault="00636532" w:rsidP="00636532">
      <w:pPr>
        <w:overflowPunct/>
        <w:autoSpaceDE/>
        <w:autoSpaceDN/>
        <w:adjustRightInd/>
        <w:ind w:firstLine="0"/>
        <w:jc w:val="left"/>
        <w:textAlignment w:val="auto"/>
        <w:rPr>
          <w:rFonts w:ascii="Arial" w:eastAsia="SimSun" w:hAnsi="Arial" w:cs="Arial"/>
          <w:b/>
          <w:bCs/>
          <w:sz w:val="30"/>
          <w:szCs w:val="30"/>
          <w:lang w:eastAsia="zh-CN"/>
        </w:rPr>
      </w:pPr>
      <w:r>
        <w:rPr>
          <w:rFonts w:ascii="Arial" w:hAnsi="Arial" w:cs="Arial"/>
          <w:b/>
          <w:bCs/>
          <w:sz w:val="30"/>
          <w:szCs w:val="30"/>
          <w:lang w:eastAsia="zh-CN"/>
        </w:rPr>
        <w:br w:type="page"/>
      </w:r>
    </w:p>
    <w:p w14:paraId="07010528" w14:textId="77777777" w:rsidR="00636532" w:rsidRPr="002B35B7" w:rsidRDefault="00636532" w:rsidP="00636532">
      <w:pPr>
        <w:pStyle w:val="Els-body-text"/>
        <w:spacing w:before="300" w:after="200" w:line="240" w:lineRule="auto"/>
        <w:ind w:firstLine="0"/>
        <w:rPr>
          <w:rFonts w:ascii="Arial" w:eastAsia="DengXian" w:hAnsi="Arial" w:cs="Arial"/>
          <w:sz w:val="30"/>
          <w:szCs w:val="30"/>
          <w:lang w:eastAsia="zh-CN"/>
        </w:rPr>
      </w:pPr>
      <w:r w:rsidRPr="002B35B7">
        <w:rPr>
          <w:rFonts w:ascii="Arial" w:hAnsi="Arial" w:cs="Arial"/>
          <w:b/>
          <w:bCs/>
          <w:sz w:val="30"/>
          <w:szCs w:val="30"/>
          <w:lang w:eastAsia="zh-CN"/>
        </w:rPr>
        <w:lastRenderedPageBreak/>
        <w:t xml:space="preserve">Appendix </w:t>
      </w:r>
      <w:r w:rsidRPr="002B35B7">
        <w:rPr>
          <w:rFonts w:ascii="Arial" w:eastAsia="DengXian" w:hAnsi="Arial" w:cs="Arial"/>
          <w:b/>
          <w:bCs/>
          <w:sz w:val="30"/>
          <w:szCs w:val="30"/>
          <w:lang w:eastAsia="zh-CN"/>
        </w:rPr>
        <w:t>B</w:t>
      </w:r>
    </w:p>
    <w:p w14:paraId="4D2F937E" w14:textId="77777777" w:rsidR="00636532" w:rsidRPr="002B35B7" w:rsidRDefault="00636532" w:rsidP="00636532">
      <w:pPr>
        <w:pStyle w:val="Els-body-text"/>
        <w:spacing w:line="260" w:lineRule="exact"/>
        <w:ind w:firstLine="425"/>
        <w:rPr>
          <w:rFonts w:ascii="Arial" w:eastAsia="DengXian" w:hAnsi="Arial" w:cs="Arial"/>
          <w:i/>
          <w:lang w:eastAsia="zh-CN" w:bidi="en-US"/>
        </w:rPr>
      </w:pPr>
      <w:r w:rsidRPr="002B35B7">
        <w:rPr>
          <w:rFonts w:ascii="Arial" w:eastAsia="DengXian" w:hAnsi="Arial" w:cs="Arial"/>
          <w:i/>
          <w:lang w:eastAsia="zh-CN" w:bidi="en-US"/>
        </w:rPr>
        <w:t>Tool Comparison</w:t>
      </w:r>
    </w:p>
    <w:p w14:paraId="353A18F3" w14:textId="77777777" w:rsidR="00636532" w:rsidRPr="002B35B7" w:rsidRDefault="00636532" w:rsidP="00636532">
      <w:pPr>
        <w:pStyle w:val="MDPI41tablecaption"/>
        <w:spacing w:beforeLines="80" w:before="192" w:after="0" w:line="240" w:lineRule="exact"/>
        <w:ind w:left="0"/>
        <w:jc w:val="center"/>
        <w:rPr>
          <w:rFonts w:ascii="Arial" w:hAnsi="Arial" w:cs="Arial"/>
          <w:b/>
          <w:sz w:val="20"/>
          <w:szCs w:val="20"/>
        </w:rPr>
      </w:pPr>
      <w:r w:rsidRPr="002B35B7">
        <w:rPr>
          <w:rFonts w:ascii="Arial" w:hAnsi="Arial" w:cs="Arial"/>
          <w:b/>
          <w:sz w:val="20"/>
          <w:szCs w:val="20"/>
        </w:rPr>
        <w:t xml:space="preserve">Table B1. </w:t>
      </w:r>
      <w:r w:rsidRPr="002B35B7">
        <w:rPr>
          <w:rFonts w:ascii="Arial" w:hAnsi="Arial" w:cs="Arial"/>
          <w:bCs/>
          <w:sz w:val="20"/>
          <w:szCs w:val="20"/>
        </w:rPr>
        <w:t>Comparison of Tools to Support Scientific Production.</w:t>
      </w:r>
    </w:p>
    <w:tbl>
      <w:tblPr>
        <w:tblW w:w="8364" w:type="dxa"/>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021"/>
        <w:gridCol w:w="1059"/>
        <w:gridCol w:w="1920"/>
        <w:gridCol w:w="1321"/>
        <w:gridCol w:w="1394"/>
        <w:gridCol w:w="1649"/>
      </w:tblGrid>
      <w:tr w:rsidR="00636532" w:rsidRPr="002B35B7" w14:paraId="49003413" w14:textId="77777777" w:rsidTr="000E7350">
        <w:trPr>
          <w:jc w:val="center"/>
        </w:trPr>
        <w:tc>
          <w:tcPr>
            <w:tcW w:w="904" w:type="dxa"/>
            <w:tcBorders>
              <w:top w:val="single" w:sz="8" w:space="0" w:color="auto"/>
              <w:bottom w:val="single" w:sz="4" w:space="0" w:color="auto"/>
            </w:tcBorders>
            <w:vAlign w:val="center"/>
          </w:tcPr>
          <w:p w14:paraId="10DBE365" w14:textId="77777777" w:rsidR="00636532" w:rsidRPr="002B35B7" w:rsidRDefault="00636532" w:rsidP="000E7350">
            <w:pPr>
              <w:pStyle w:val="MDPI42tablebody"/>
              <w:spacing w:line="240" w:lineRule="auto"/>
              <w:rPr>
                <w:rFonts w:ascii="Arial" w:hAnsi="Arial" w:cs="Arial"/>
                <w:b/>
                <w:bCs/>
                <w:sz w:val="18"/>
                <w:szCs w:val="18"/>
              </w:rPr>
            </w:pPr>
            <w:r w:rsidRPr="002B35B7">
              <w:rPr>
                <w:rFonts w:ascii="Arial" w:eastAsia="Aptos" w:hAnsi="Arial" w:cs="Arial"/>
                <w:b/>
                <w:bCs/>
                <w:kern w:val="2"/>
                <w:sz w:val="18"/>
                <w:szCs w:val="18"/>
              </w:rPr>
              <w:t>Tool</w:t>
            </w:r>
          </w:p>
        </w:tc>
        <w:tc>
          <w:tcPr>
            <w:tcW w:w="1081" w:type="dxa"/>
            <w:tcBorders>
              <w:top w:val="single" w:sz="8" w:space="0" w:color="auto"/>
              <w:bottom w:val="single" w:sz="4" w:space="0" w:color="auto"/>
            </w:tcBorders>
            <w:vAlign w:val="center"/>
          </w:tcPr>
          <w:p w14:paraId="5EAF473F" w14:textId="77777777" w:rsidR="00636532" w:rsidRPr="002B35B7" w:rsidRDefault="00636532" w:rsidP="000E7350">
            <w:pPr>
              <w:pStyle w:val="MDPI42tablebody"/>
              <w:spacing w:line="240" w:lineRule="auto"/>
              <w:rPr>
                <w:rFonts w:ascii="Arial" w:hAnsi="Arial" w:cs="Arial"/>
                <w:b/>
                <w:bCs/>
                <w:sz w:val="18"/>
                <w:szCs w:val="18"/>
              </w:rPr>
            </w:pPr>
            <w:r w:rsidRPr="002B35B7">
              <w:rPr>
                <w:rFonts w:ascii="Arial" w:eastAsia="Aptos" w:hAnsi="Arial" w:cs="Arial"/>
                <w:b/>
                <w:bCs/>
                <w:kern w:val="2"/>
                <w:sz w:val="18"/>
                <w:szCs w:val="18"/>
              </w:rPr>
              <w:t>Type</w:t>
            </w:r>
          </w:p>
        </w:tc>
        <w:tc>
          <w:tcPr>
            <w:tcW w:w="1984" w:type="dxa"/>
            <w:tcBorders>
              <w:top w:val="single" w:sz="8" w:space="0" w:color="auto"/>
              <w:bottom w:val="single" w:sz="4" w:space="0" w:color="auto"/>
            </w:tcBorders>
            <w:vAlign w:val="center"/>
            <w:hideMark/>
          </w:tcPr>
          <w:p w14:paraId="054D2683" w14:textId="77777777" w:rsidR="00636532" w:rsidRPr="002B35B7" w:rsidRDefault="00636532" w:rsidP="000E7350">
            <w:pPr>
              <w:pStyle w:val="MDPI42tablebody"/>
              <w:spacing w:line="240" w:lineRule="auto"/>
              <w:rPr>
                <w:rFonts w:ascii="Arial" w:hAnsi="Arial" w:cs="Arial"/>
                <w:b/>
                <w:bCs/>
                <w:sz w:val="18"/>
                <w:szCs w:val="18"/>
              </w:rPr>
            </w:pPr>
            <w:r w:rsidRPr="002B35B7">
              <w:rPr>
                <w:rFonts w:ascii="Arial" w:eastAsia="Aptos" w:hAnsi="Arial" w:cs="Arial"/>
                <w:b/>
                <w:bCs/>
                <w:kern w:val="2"/>
                <w:sz w:val="18"/>
                <w:szCs w:val="18"/>
              </w:rPr>
              <w:t>Main Functions</w:t>
            </w:r>
          </w:p>
        </w:tc>
        <w:tc>
          <w:tcPr>
            <w:tcW w:w="1276" w:type="dxa"/>
            <w:tcBorders>
              <w:top w:val="single" w:sz="8" w:space="0" w:color="auto"/>
              <w:bottom w:val="single" w:sz="4" w:space="0" w:color="auto"/>
            </w:tcBorders>
            <w:vAlign w:val="center"/>
          </w:tcPr>
          <w:p w14:paraId="7BCB3545" w14:textId="77777777" w:rsidR="00636532" w:rsidRPr="002B35B7" w:rsidRDefault="00636532" w:rsidP="000E7350">
            <w:pPr>
              <w:pStyle w:val="MDPI42tablebody"/>
              <w:spacing w:line="240" w:lineRule="auto"/>
              <w:rPr>
                <w:rFonts w:ascii="Arial" w:hAnsi="Arial" w:cs="Arial"/>
                <w:b/>
                <w:bCs/>
                <w:sz w:val="18"/>
                <w:szCs w:val="18"/>
              </w:rPr>
            </w:pPr>
            <w:r w:rsidRPr="002B35B7">
              <w:rPr>
                <w:rFonts w:ascii="Arial" w:eastAsia="Aptos" w:hAnsi="Arial" w:cs="Arial"/>
                <w:b/>
                <w:bCs/>
                <w:kern w:val="2"/>
                <w:sz w:val="18"/>
                <w:szCs w:val="18"/>
              </w:rPr>
              <w:t>Supported Stages</w:t>
            </w:r>
          </w:p>
        </w:tc>
        <w:tc>
          <w:tcPr>
            <w:tcW w:w="1418" w:type="dxa"/>
            <w:tcBorders>
              <w:top w:val="single" w:sz="8" w:space="0" w:color="auto"/>
              <w:bottom w:val="single" w:sz="4" w:space="0" w:color="auto"/>
            </w:tcBorders>
            <w:vAlign w:val="center"/>
          </w:tcPr>
          <w:p w14:paraId="3DC7956C" w14:textId="77777777" w:rsidR="00636532" w:rsidRPr="002B35B7" w:rsidRDefault="00636532" w:rsidP="000E7350">
            <w:pPr>
              <w:pStyle w:val="MDPI42tablebody"/>
              <w:spacing w:line="240" w:lineRule="auto"/>
              <w:rPr>
                <w:rFonts w:ascii="Arial" w:hAnsi="Arial" w:cs="Arial"/>
                <w:b/>
                <w:bCs/>
                <w:sz w:val="18"/>
                <w:szCs w:val="18"/>
              </w:rPr>
            </w:pPr>
            <w:r w:rsidRPr="002B35B7">
              <w:rPr>
                <w:rFonts w:ascii="Arial" w:eastAsia="Aptos" w:hAnsi="Arial" w:cs="Arial"/>
                <w:b/>
                <w:bCs/>
                <w:kern w:val="2"/>
                <w:sz w:val="18"/>
                <w:szCs w:val="18"/>
              </w:rPr>
              <w:t>Privacy / GDPR</w:t>
            </w:r>
          </w:p>
        </w:tc>
        <w:tc>
          <w:tcPr>
            <w:tcW w:w="1701" w:type="dxa"/>
            <w:tcBorders>
              <w:top w:val="single" w:sz="8" w:space="0" w:color="auto"/>
              <w:bottom w:val="single" w:sz="4" w:space="0" w:color="auto"/>
            </w:tcBorders>
            <w:vAlign w:val="center"/>
          </w:tcPr>
          <w:p w14:paraId="2CBC25BB" w14:textId="77777777" w:rsidR="00636532" w:rsidRPr="002B35B7" w:rsidRDefault="00636532" w:rsidP="000E7350">
            <w:pPr>
              <w:pStyle w:val="MDPI42tablebody"/>
              <w:spacing w:line="240" w:lineRule="auto"/>
              <w:rPr>
                <w:rFonts w:ascii="Arial" w:hAnsi="Arial" w:cs="Arial"/>
                <w:b/>
                <w:bCs/>
                <w:sz w:val="18"/>
                <w:szCs w:val="18"/>
              </w:rPr>
            </w:pPr>
            <w:r w:rsidRPr="002B35B7">
              <w:rPr>
                <w:rFonts w:ascii="Arial" w:eastAsia="Aptos" w:hAnsi="Arial" w:cs="Arial"/>
                <w:b/>
                <w:bCs/>
                <w:kern w:val="2"/>
                <w:sz w:val="18"/>
                <w:szCs w:val="18"/>
              </w:rPr>
              <w:t>Limitations noted</w:t>
            </w:r>
          </w:p>
        </w:tc>
      </w:tr>
      <w:tr w:rsidR="00636532" w:rsidRPr="002B35B7" w14:paraId="03B2BB7B" w14:textId="77777777" w:rsidTr="000E7350">
        <w:trPr>
          <w:jc w:val="center"/>
        </w:trPr>
        <w:tc>
          <w:tcPr>
            <w:tcW w:w="904" w:type="dxa"/>
            <w:tcBorders>
              <w:top w:val="single" w:sz="4" w:space="0" w:color="auto"/>
            </w:tcBorders>
            <w:vAlign w:val="center"/>
            <w:hideMark/>
          </w:tcPr>
          <w:p w14:paraId="27DA9F23"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ChatGPT</w:t>
            </w:r>
          </w:p>
        </w:tc>
        <w:tc>
          <w:tcPr>
            <w:tcW w:w="1081" w:type="dxa"/>
            <w:tcBorders>
              <w:top w:val="single" w:sz="4" w:space="0" w:color="auto"/>
              <w:bottom w:val="nil"/>
            </w:tcBorders>
            <w:vAlign w:val="center"/>
          </w:tcPr>
          <w:p w14:paraId="0917BA37" w14:textId="77777777" w:rsidR="00636532" w:rsidRPr="002B35B7" w:rsidRDefault="00636532" w:rsidP="000E7350">
            <w:pPr>
              <w:pStyle w:val="MDPI42tablebody"/>
              <w:spacing w:line="240" w:lineRule="auto"/>
              <w:rPr>
                <w:rFonts w:ascii="Arial" w:hAnsi="Arial" w:cs="Arial"/>
                <w:sz w:val="18"/>
                <w:szCs w:val="18"/>
              </w:rPr>
            </w:pPr>
            <w:r w:rsidRPr="002B35B7">
              <w:rPr>
                <w:rFonts w:ascii="Arial" w:hAnsi="Arial" w:cs="Arial"/>
                <w:sz w:val="18"/>
                <w:szCs w:val="18"/>
              </w:rPr>
              <w:t>Writing and Research Assistant</w:t>
            </w:r>
          </w:p>
        </w:tc>
        <w:tc>
          <w:tcPr>
            <w:tcW w:w="1984" w:type="dxa"/>
            <w:tcBorders>
              <w:top w:val="single" w:sz="4" w:space="0" w:color="auto"/>
            </w:tcBorders>
            <w:vAlign w:val="center"/>
          </w:tcPr>
          <w:p w14:paraId="6E4F81CE"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Text generation, question answering, concept explanation, text summarization</w:t>
            </w:r>
          </w:p>
        </w:tc>
        <w:tc>
          <w:tcPr>
            <w:tcW w:w="1276" w:type="dxa"/>
            <w:tcBorders>
              <w:top w:val="single" w:sz="4" w:space="0" w:color="auto"/>
            </w:tcBorders>
            <w:vAlign w:val="center"/>
          </w:tcPr>
          <w:p w14:paraId="7B33B405"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 xml:space="preserve">Ideation, </w:t>
            </w:r>
          </w:p>
          <w:p w14:paraId="098E0B25"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 xml:space="preserve">Writing, </w:t>
            </w:r>
          </w:p>
          <w:p w14:paraId="294E508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Final Review</w:t>
            </w:r>
          </w:p>
        </w:tc>
        <w:tc>
          <w:tcPr>
            <w:tcW w:w="1418" w:type="dxa"/>
            <w:tcBorders>
              <w:top w:val="single" w:sz="4" w:space="0" w:color="auto"/>
            </w:tcBorders>
            <w:vAlign w:val="center"/>
          </w:tcPr>
          <w:p w14:paraId="3C7311F8"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GDPR compliant (under OpenAI's management)</w:t>
            </w:r>
          </w:p>
        </w:tc>
        <w:tc>
          <w:tcPr>
            <w:tcW w:w="1701" w:type="dxa"/>
            <w:tcBorders>
              <w:top w:val="single" w:sz="4" w:space="0" w:color="auto"/>
            </w:tcBorders>
            <w:vAlign w:val="center"/>
          </w:tcPr>
          <w:p w14:paraId="25853E46"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It may invent sources, is sensitive to the formulation of the question, relies on updates.</w:t>
            </w:r>
          </w:p>
        </w:tc>
      </w:tr>
      <w:tr w:rsidR="00636532" w:rsidRPr="002B35B7" w14:paraId="2347FB76" w14:textId="77777777" w:rsidTr="000E7350">
        <w:trPr>
          <w:jc w:val="center"/>
        </w:trPr>
        <w:tc>
          <w:tcPr>
            <w:tcW w:w="904" w:type="dxa"/>
            <w:tcBorders>
              <w:top w:val="single" w:sz="4" w:space="0" w:color="auto"/>
              <w:bottom w:val="nil"/>
            </w:tcBorders>
            <w:vAlign w:val="center"/>
          </w:tcPr>
          <w:p w14:paraId="7ACF0C10" w14:textId="77777777" w:rsidR="00636532" w:rsidRPr="002B35B7" w:rsidRDefault="00636532" w:rsidP="000E7350">
            <w:pPr>
              <w:spacing w:line="240" w:lineRule="auto"/>
              <w:ind w:firstLine="0"/>
              <w:jc w:val="center"/>
              <w:rPr>
                <w:rFonts w:ascii="Arial" w:eastAsia="Aptos" w:hAnsi="Arial" w:cs="Arial"/>
                <w:kern w:val="2"/>
                <w:sz w:val="18"/>
                <w:szCs w:val="18"/>
              </w:rPr>
            </w:pPr>
            <w:r w:rsidRPr="002B35B7">
              <w:rPr>
                <w:rFonts w:ascii="Arial" w:eastAsia="Aptos" w:hAnsi="Arial" w:cs="Arial"/>
                <w:kern w:val="2"/>
                <w:sz w:val="18"/>
                <w:szCs w:val="18"/>
              </w:rPr>
              <w:t>SciSpace</w:t>
            </w:r>
          </w:p>
        </w:tc>
        <w:tc>
          <w:tcPr>
            <w:tcW w:w="1081" w:type="dxa"/>
            <w:tcBorders>
              <w:top w:val="single" w:sz="4" w:space="0" w:color="auto"/>
            </w:tcBorders>
            <w:vAlign w:val="center"/>
          </w:tcPr>
          <w:p w14:paraId="740EAC5C"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Article reader and explainer</w:t>
            </w:r>
          </w:p>
        </w:tc>
        <w:tc>
          <w:tcPr>
            <w:tcW w:w="1984" w:type="dxa"/>
            <w:tcBorders>
              <w:top w:val="single" w:sz="4" w:space="0" w:color="auto"/>
            </w:tcBorders>
            <w:vAlign w:val="center"/>
          </w:tcPr>
          <w:p w14:paraId="71F72AA6"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Reading PDFs, explaining technical content, chatting with documents</w:t>
            </w:r>
          </w:p>
        </w:tc>
        <w:tc>
          <w:tcPr>
            <w:tcW w:w="1276" w:type="dxa"/>
            <w:tcBorders>
              <w:top w:val="single" w:sz="4" w:space="0" w:color="auto"/>
            </w:tcBorders>
            <w:vAlign w:val="center"/>
          </w:tcPr>
          <w:p w14:paraId="322C0B6E"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Article Reading, Comprehension, Literature Review</w:t>
            </w:r>
          </w:p>
        </w:tc>
        <w:tc>
          <w:tcPr>
            <w:tcW w:w="1418" w:type="dxa"/>
            <w:tcBorders>
              <w:top w:val="single" w:sz="4" w:space="0" w:color="auto"/>
              <w:bottom w:val="nil"/>
            </w:tcBorders>
            <w:vAlign w:val="center"/>
          </w:tcPr>
          <w:p w14:paraId="5EBF4ECE"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Clear privacy</w:t>
            </w:r>
          </w:p>
          <w:p w14:paraId="6C3F187D"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policy</w:t>
            </w:r>
          </w:p>
        </w:tc>
        <w:tc>
          <w:tcPr>
            <w:tcW w:w="1701" w:type="dxa"/>
            <w:tcBorders>
              <w:top w:val="single" w:sz="4" w:space="0" w:color="auto"/>
              <w:bottom w:val="nil"/>
            </w:tcBorders>
            <w:vAlign w:val="center"/>
          </w:tcPr>
          <w:p w14:paraId="4B9B6394"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Limitations with long texts; Weak support for languages.</w:t>
            </w:r>
          </w:p>
        </w:tc>
      </w:tr>
      <w:tr w:rsidR="00636532" w:rsidRPr="002B35B7" w14:paraId="26CCD845" w14:textId="77777777" w:rsidTr="000E7350">
        <w:trPr>
          <w:jc w:val="center"/>
        </w:trPr>
        <w:tc>
          <w:tcPr>
            <w:tcW w:w="904" w:type="dxa"/>
            <w:tcBorders>
              <w:top w:val="single" w:sz="4" w:space="0" w:color="auto"/>
              <w:bottom w:val="nil"/>
            </w:tcBorders>
            <w:vAlign w:val="center"/>
          </w:tcPr>
          <w:p w14:paraId="1B86976A"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AvidNote</w:t>
            </w:r>
          </w:p>
        </w:tc>
        <w:tc>
          <w:tcPr>
            <w:tcW w:w="1081" w:type="dxa"/>
            <w:tcBorders>
              <w:top w:val="single" w:sz="4" w:space="0" w:color="auto"/>
            </w:tcBorders>
            <w:vAlign w:val="center"/>
          </w:tcPr>
          <w:p w14:paraId="156B842B"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Academic Grades and Project Manager</w:t>
            </w:r>
          </w:p>
        </w:tc>
        <w:tc>
          <w:tcPr>
            <w:tcW w:w="1984" w:type="dxa"/>
            <w:tcBorders>
              <w:top w:val="single" w:sz="4" w:space="0" w:color="auto"/>
            </w:tcBorders>
            <w:vAlign w:val="center"/>
          </w:tcPr>
          <w:p w14:paraId="58BA241C"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Organization of research notes, project planning</w:t>
            </w:r>
          </w:p>
        </w:tc>
        <w:tc>
          <w:tcPr>
            <w:tcW w:w="1276" w:type="dxa"/>
            <w:tcBorders>
              <w:top w:val="single" w:sz="4" w:space="0" w:color="auto"/>
            </w:tcBorders>
            <w:vAlign w:val="center"/>
          </w:tcPr>
          <w:p w14:paraId="780832BD"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Planning,</w:t>
            </w:r>
          </w:p>
          <w:p w14:paraId="6D8F846E"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Organization, Writing</w:t>
            </w:r>
          </w:p>
        </w:tc>
        <w:tc>
          <w:tcPr>
            <w:tcW w:w="1418" w:type="dxa"/>
            <w:tcBorders>
              <w:top w:val="single" w:sz="4" w:space="0" w:color="auto"/>
              <w:bottom w:val="nil"/>
            </w:tcBorders>
            <w:vAlign w:val="center"/>
          </w:tcPr>
          <w:p w14:paraId="35D84EE5"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Aligned with GDPR</w:t>
            </w:r>
          </w:p>
        </w:tc>
        <w:tc>
          <w:tcPr>
            <w:tcW w:w="1701" w:type="dxa"/>
            <w:tcBorders>
              <w:top w:val="single" w:sz="4" w:space="0" w:color="auto"/>
              <w:bottom w:val="nil"/>
            </w:tcBorders>
            <w:vAlign w:val="center"/>
          </w:tcPr>
          <w:p w14:paraId="4657866D"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Little integration with other AIs; it does not generate text.</w:t>
            </w:r>
          </w:p>
        </w:tc>
      </w:tr>
      <w:tr w:rsidR="00636532" w:rsidRPr="002B35B7" w14:paraId="2A9E97D0" w14:textId="77777777" w:rsidTr="000E7350">
        <w:trPr>
          <w:jc w:val="center"/>
        </w:trPr>
        <w:tc>
          <w:tcPr>
            <w:tcW w:w="904" w:type="dxa"/>
            <w:tcBorders>
              <w:top w:val="single" w:sz="4" w:space="0" w:color="auto"/>
              <w:bottom w:val="nil"/>
            </w:tcBorders>
            <w:vAlign w:val="center"/>
          </w:tcPr>
          <w:p w14:paraId="1B918C49"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Paperpal</w:t>
            </w:r>
          </w:p>
        </w:tc>
        <w:tc>
          <w:tcPr>
            <w:tcW w:w="1081" w:type="dxa"/>
            <w:tcBorders>
              <w:top w:val="single" w:sz="4" w:space="0" w:color="auto"/>
            </w:tcBorders>
            <w:vAlign w:val="center"/>
          </w:tcPr>
          <w:p w14:paraId="39BF8F5B"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Academic Language Revision Assistant</w:t>
            </w:r>
          </w:p>
        </w:tc>
        <w:tc>
          <w:tcPr>
            <w:tcW w:w="1984" w:type="dxa"/>
            <w:tcBorders>
              <w:top w:val="single" w:sz="4" w:space="0" w:color="auto"/>
            </w:tcBorders>
            <w:vAlign w:val="center"/>
          </w:tcPr>
          <w:p w14:paraId="04EB70CD"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Grammar and style review, clarity and conciseness suggestions</w:t>
            </w:r>
          </w:p>
        </w:tc>
        <w:tc>
          <w:tcPr>
            <w:tcW w:w="1276" w:type="dxa"/>
            <w:tcBorders>
              <w:top w:val="single" w:sz="4" w:space="0" w:color="auto"/>
            </w:tcBorders>
            <w:vAlign w:val="center"/>
          </w:tcPr>
          <w:p w14:paraId="57531AAC"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Writing,</w:t>
            </w:r>
          </w:p>
          <w:p w14:paraId="2A332D26"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Final revision</w:t>
            </w:r>
          </w:p>
        </w:tc>
        <w:tc>
          <w:tcPr>
            <w:tcW w:w="1418" w:type="dxa"/>
            <w:tcBorders>
              <w:top w:val="single" w:sz="4" w:space="0" w:color="auto"/>
              <w:bottom w:val="nil"/>
            </w:tcBorders>
            <w:vAlign w:val="center"/>
          </w:tcPr>
          <w:p w14:paraId="0857DD87"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Detailed Privacy Policy</w:t>
            </w:r>
          </w:p>
        </w:tc>
        <w:tc>
          <w:tcPr>
            <w:tcW w:w="1701" w:type="dxa"/>
            <w:tcBorders>
              <w:top w:val="single" w:sz="4" w:space="0" w:color="auto"/>
              <w:bottom w:val="nil"/>
            </w:tcBorders>
            <w:vAlign w:val="center"/>
          </w:tcPr>
          <w:p w14:paraId="2DDA4BE7"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For English only; limited focus on grammar.</w:t>
            </w:r>
          </w:p>
        </w:tc>
      </w:tr>
      <w:tr w:rsidR="00636532" w:rsidRPr="002B35B7" w14:paraId="2E13EFF3" w14:textId="77777777" w:rsidTr="000E7350">
        <w:trPr>
          <w:jc w:val="center"/>
        </w:trPr>
        <w:tc>
          <w:tcPr>
            <w:tcW w:w="904" w:type="dxa"/>
            <w:tcBorders>
              <w:top w:val="single" w:sz="4" w:space="0" w:color="auto"/>
              <w:bottom w:val="nil"/>
            </w:tcBorders>
            <w:vAlign w:val="center"/>
          </w:tcPr>
          <w:p w14:paraId="2132D790"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Consensus</w:t>
            </w:r>
          </w:p>
        </w:tc>
        <w:tc>
          <w:tcPr>
            <w:tcW w:w="1081" w:type="dxa"/>
            <w:tcBorders>
              <w:top w:val="single" w:sz="4" w:space="0" w:color="auto"/>
            </w:tcBorders>
            <w:vAlign w:val="center"/>
          </w:tcPr>
          <w:p w14:paraId="3684705A"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Scientific search engine with AI</w:t>
            </w:r>
          </w:p>
        </w:tc>
        <w:tc>
          <w:tcPr>
            <w:tcW w:w="1984" w:type="dxa"/>
            <w:tcBorders>
              <w:top w:val="single" w:sz="4" w:space="0" w:color="auto"/>
            </w:tcBorders>
            <w:vAlign w:val="center"/>
          </w:tcPr>
          <w:p w14:paraId="11D6F9A6"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Research of scientific articles, evidence-based synthesis</w:t>
            </w:r>
          </w:p>
        </w:tc>
        <w:tc>
          <w:tcPr>
            <w:tcW w:w="1276" w:type="dxa"/>
            <w:tcBorders>
              <w:top w:val="single" w:sz="4" w:space="0" w:color="auto"/>
            </w:tcBorders>
            <w:vAlign w:val="center"/>
          </w:tcPr>
          <w:p w14:paraId="7F341DAF"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Literature review, Ideation</w:t>
            </w:r>
          </w:p>
        </w:tc>
        <w:tc>
          <w:tcPr>
            <w:tcW w:w="1418" w:type="dxa"/>
            <w:tcBorders>
              <w:top w:val="single" w:sz="4" w:space="0" w:color="auto"/>
              <w:bottom w:val="nil"/>
            </w:tcBorders>
            <w:vAlign w:val="center"/>
          </w:tcPr>
          <w:p w14:paraId="0D63AE4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Declares GDPR compliance</w:t>
            </w:r>
          </w:p>
        </w:tc>
        <w:tc>
          <w:tcPr>
            <w:tcW w:w="1701" w:type="dxa"/>
            <w:tcBorders>
              <w:top w:val="single" w:sz="4" w:space="0" w:color="auto"/>
              <w:bottom w:val="nil"/>
            </w:tcBorders>
            <w:vAlign w:val="center"/>
          </w:tcPr>
          <w:p w14:paraId="4420817A"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Database restricted to peer-reviewed articles; answers can be generic.</w:t>
            </w:r>
          </w:p>
        </w:tc>
      </w:tr>
      <w:tr w:rsidR="00636532" w:rsidRPr="002B35B7" w14:paraId="1E67DB7B" w14:textId="77777777" w:rsidTr="000E7350">
        <w:trPr>
          <w:jc w:val="center"/>
        </w:trPr>
        <w:tc>
          <w:tcPr>
            <w:tcW w:w="904" w:type="dxa"/>
            <w:tcBorders>
              <w:top w:val="single" w:sz="4" w:space="0" w:color="auto"/>
              <w:bottom w:val="nil"/>
            </w:tcBorders>
            <w:vAlign w:val="center"/>
          </w:tcPr>
          <w:p w14:paraId="4DE913D2"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NotebookLM</w:t>
            </w:r>
          </w:p>
        </w:tc>
        <w:tc>
          <w:tcPr>
            <w:tcW w:w="1081" w:type="dxa"/>
            <w:tcBorders>
              <w:top w:val="single" w:sz="4" w:space="0" w:color="auto"/>
            </w:tcBorders>
            <w:vAlign w:val="center"/>
          </w:tcPr>
          <w:p w14:paraId="01AA3144"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AI reader and content manager</w:t>
            </w:r>
          </w:p>
        </w:tc>
        <w:tc>
          <w:tcPr>
            <w:tcW w:w="1984" w:type="dxa"/>
            <w:tcBorders>
              <w:top w:val="single" w:sz="4" w:space="0" w:color="auto"/>
            </w:tcBorders>
            <w:vAlign w:val="center"/>
          </w:tcPr>
          <w:p w14:paraId="7930A63C"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Interacting with uploaded documents</w:t>
            </w:r>
          </w:p>
        </w:tc>
        <w:tc>
          <w:tcPr>
            <w:tcW w:w="1276" w:type="dxa"/>
            <w:tcBorders>
              <w:top w:val="single" w:sz="4" w:space="0" w:color="auto"/>
            </w:tcBorders>
            <w:vAlign w:val="center"/>
          </w:tcPr>
          <w:p w14:paraId="5A665644"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Ideation,</w:t>
            </w:r>
          </w:p>
          <w:p w14:paraId="2308477F"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Understanding sources</w:t>
            </w:r>
          </w:p>
        </w:tc>
        <w:tc>
          <w:tcPr>
            <w:tcW w:w="1418" w:type="dxa"/>
            <w:tcBorders>
              <w:top w:val="single" w:sz="4" w:space="0" w:color="auto"/>
              <w:bottom w:val="nil"/>
            </w:tcBorders>
            <w:vAlign w:val="center"/>
          </w:tcPr>
          <w:p w14:paraId="0FAB8FFB"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Google Policy; subject to Google account</w:t>
            </w:r>
          </w:p>
        </w:tc>
        <w:tc>
          <w:tcPr>
            <w:tcW w:w="1701" w:type="dxa"/>
            <w:tcBorders>
              <w:top w:val="single" w:sz="4" w:space="0" w:color="auto"/>
              <w:bottom w:val="nil"/>
            </w:tcBorders>
            <w:vAlign w:val="center"/>
          </w:tcPr>
          <w:p w14:paraId="43BF568B"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English only; still in the experimental phase.</w:t>
            </w:r>
          </w:p>
        </w:tc>
      </w:tr>
      <w:tr w:rsidR="00636532" w:rsidRPr="002B35B7" w14:paraId="670EFDFF" w14:textId="77777777" w:rsidTr="000E7350">
        <w:trPr>
          <w:jc w:val="center"/>
        </w:trPr>
        <w:tc>
          <w:tcPr>
            <w:tcW w:w="904" w:type="dxa"/>
            <w:tcBorders>
              <w:top w:val="single" w:sz="4" w:space="0" w:color="auto"/>
              <w:bottom w:val="single" w:sz="4" w:space="0" w:color="auto"/>
            </w:tcBorders>
            <w:vAlign w:val="center"/>
          </w:tcPr>
          <w:p w14:paraId="115BAE04"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Elicit</w:t>
            </w:r>
          </w:p>
        </w:tc>
        <w:tc>
          <w:tcPr>
            <w:tcW w:w="1081" w:type="dxa"/>
            <w:tcBorders>
              <w:top w:val="single" w:sz="4" w:space="0" w:color="auto"/>
              <w:bottom w:val="single" w:sz="4" w:space="0" w:color="auto"/>
            </w:tcBorders>
            <w:vAlign w:val="center"/>
          </w:tcPr>
          <w:p w14:paraId="052F8901"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Search engine for literature review</w:t>
            </w:r>
          </w:p>
        </w:tc>
        <w:tc>
          <w:tcPr>
            <w:tcW w:w="1984" w:type="dxa"/>
            <w:tcBorders>
              <w:top w:val="single" w:sz="4" w:space="0" w:color="auto"/>
              <w:bottom w:val="single" w:sz="4" w:space="0" w:color="auto"/>
            </w:tcBorders>
            <w:vAlign w:val="center"/>
          </w:tcPr>
          <w:p w14:paraId="0BA78BA9"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Article-based suggestions, creation of evidence frames</w:t>
            </w:r>
          </w:p>
        </w:tc>
        <w:tc>
          <w:tcPr>
            <w:tcW w:w="1276" w:type="dxa"/>
            <w:tcBorders>
              <w:top w:val="single" w:sz="4" w:space="0" w:color="auto"/>
              <w:bottom w:val="single" w:sz="4" w:space="0" w:color="auto"/>
            </w:tcBorders>
            <w:vAlign w:val="center"/>
          </w:tcPr>
          <w:p w14:paraId="35A590E3"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Ideation,</w:t>
            </w:r>
          </w:p>
          <w:p w14:paraId="2BB41AAD"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Literature review</w:t>
            </w:r>
          </w:p>
        </w:tc>
        <w:tc>
          <w:tcPr>
            <w:tcW w:w="1418" w:type="dxa"/>
            <w:tcBorders>
              <w:top w:val="single" w:sz="4" w:space="0" w:color="auto"/>
              <w:bottom w:val="single" w:sz="4" w:space="0" w:color="auto"/>
            </w:tcBorders>
            <w:vAlign w:val="center"/>
          </w:tcPr>
          <w:p w14:paraId="377019E4"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Commitment to privacy stated</w:t>
            </w:r>
          </w:p>
        </w:tc>
        <w:tc>
          <w:tcPr>
            <w:tcW w:w="1701" w:type="dxa"/>
            <w:tcBorders>
              <w:top w:val="single" w:sz="4" w:space="0" w:color="auto"/>
              <w:bottom w:val="single" w:sz="4" w:space="0" w:color="auto"/>
            </w:tcBorders>
            <w:vAlign w:val="center"/>
          </w:tcPr>
          <w:p w14:paraId="629E1EC3"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Focuses in areas such as medicine and psychology.</w:t>
            </w:r>
          </w:p>
        </w:tc>
      </w:tr>
      <w:tr w:rsidR="00636532" w:rsidRPr="002B35B7" w14:paraId="73413B38" w14:textId="77777777" w:rsidTr="000E7350">
        <w:trPr>
          <w:jc w:val="center"/>
        </w:trPr>
        <w:tc>
          <w:tcPr>
            <w:tcW w:w="904" w:type="dxa"/>
            <w:tcBorders>
              <w:top w:val="single" w:sz="4" w:space="0" w:color="auto"/>
              <w:bottom w:val="single" w:sz="4" w:space="0" w:color="auto"/>
            </w:tcBorders>
            <w:vAlign w:val="center"/>
          </w:tcPr>
          <w:p w14:paraId="453313B3"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Research  Rabbit</w:t>
            </w:r>
          </w:p>
        </w:tc>
        <w:tc>
          <w:tcPr>
            <w:tcW w:w="1081" w:type="dxa"/>
            <w:tcBorders>
              <w:top w:val="single" w:sz="4" w:space="0" w:color="auto"/>
              <w:bottom w:val="single" w:sz="4" w:space="0" w:color="auto"/>
            </w:tcBorders>
            <w:vAlign w:val="center"/>
          </w:tcPr>
          <w:p w14:paraId="5387A1BA"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Literature mapping tool</w:t>
            </w:r>
          </w:p>
        </w:tc>
        <w:tc>
          <w:tcPr>
            <w:tcW w:w="1984" w:type="dxa"/>
            <w:tcBorders>
              <w:top w:val="single" w:sz="4" w:space="0" w:color="auto"/>
              <w:bottom w:val="single" w:sz="4" w:space="0" w:color="auto"/>
            </w:tcBorders>
            <w:vAlign w:val="center"/>
          </w:tcPr>
          <w:p w14:paraId="15544566"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Visualization of links between articles, topic discovery, and authors</w:t>
            </w:r>
          </w:p>
        </w:tc>
        <w:tc>
          <w:tcPr>
            <w:tcW w:w="1276" w:type="dxa"/>
            <w:tcBorders>
              <w:top w:val="single" w:sz="4" w:space="0" w:color="auto"/>
              <w:bottom w:val="single" w:sz="4" w:space="0" w:color="auto"/>
            </w:tcBorders>
            <w:vAlign w:val="center"/>
          </w:tcPr>
          <w:p w14:paraId="5CF711F3"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Literature review</w:t>
            </w:r>
          </w:p>
        </w:tc>
        <w:tc>
          <w:tcPr>
            <w:tcW w:w="1418" w:type="dxa"/>
            <w:tcBorders>
              <w:top w:val="single" w:sz="4" w:space="0" w:color="auto"/>
              <w:bottom w:val="single" w:sz="4" w:space="0" w:color="auto"/>
            </w:tcBorders>
            <w:vAlign w:val="center"/>
          </w:tcPr>
          <w:p w14:paraId="0D788474"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Simple Privacy Policy</w:t>
            </w:r>
          </w:p>
        </w:tc>
        <w:tc>
          <w:tcPr>
            <w:tcW w:w="1701" w:type="dxa"/>
            <w:tcBorders>
              <w:top w:val="single" w:sz="4" w:space="0" w:color="auto"/>
              <w:bottom w:val="single" w:sz="4" w:space="0" w:color="auto"/>
            </w:tcBorders>
            <w:vAlign w:val="center"/>
          </w:tcPr>
          <w:p w14:paraId="637DFC34"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Dense interface; it only works with articles with DOI.</w:t>
            </w:r>
          </w:p>
        </w:tc>
      </w:tr>
      <w:tr w:rsidR="00636532" w:rsidRPr="002B35B7" w14:paraId="4A225E09" w14:textId="77777777" w:rsidTr="000E7350">
        <w:trPr>
          <w:trHeight w:val="739"/>
          <w:jc w:val="center"/>
        </w:trPr>
        <w:tc>
          <w:tcPr>
            <w:tcW w:w="904" w:type="dxa"/>
            <w:tcBorders>
              <w:top w:val="single" w:sz="4" w:space="0" w:color="auto"/>
              <w:bottom w:val="single" w:sz="4" w:space="0" w:color="auto"/>
            </w:tcBorders>
            <w:vAlign w:val="center"/>
          </w:tcPr>
          <w:p w14:paraId="2889B580" w14:textId="77777777" w:rsidR="00636532" w:rsidRPr="002B35B7" w:rsidRDefault="00636532" w:rsidP="000E7350">
            <w:pPr>
              <w:spacing w:line="240" w:lineRule="auto"/>
              <w:ind w:firstLine="0"/>
              <w:jc w:val="center"/>
              <w:rPr>
                <w:rFonts w:ascii="Arial" w:eastAsia="Aptos" w:hAnsi="Arial" w:cs="Arial"/>
                <w:kern w:val="2"/>
                <w:sz w:val="18"/>
                <w:szCs w:val="18"/>
              </w:rPr>
            </w:pPr>
            <w:r w:rsidRPr="002B35B7">
              <w:rPr>
                <w:rFonts w:ascii="Arial" w:eastAsia="Aptos" w:hAnsi="Arial" w:cs="Arial"/>
                <w:kern w:val="2"/>
                <w:sz w:val="18"/>
                <w:szCs w:val="18"/>
              </w:rPr>
              <w:t>Connected Papers</w:t>
            </w:r>
          </w:p>
        </w:tc>
        <w:tc>
          <w:tcPr>
            <w:tcW w:w="1081" w:type="dxa"/>
            <w:tcBorders>
              <w:top w:val="single" w:sz="4" w:space="0" w:color="auto"/>
              <w:bottom w:val="single" w:sz="4" w:space="0" w:color="auto"/>
            </w:tcBorders>
            <w:vAlign w:val="center"/>
          </w:tcPr>
          <w:p w14:paraId="4604C78A"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Article Preview Tool</w:t>
            </w:r>
          </w:p>
        </w:tc>
        <w:tc>
          <w:tcPr>
            <w:tcW w:w="1984" w:type="dxa"/>
            <w:tcBorders>
              <w:top w:val="single" w:sz="4" w:space="0" w:color="auto"/>
              <w:bottom w:val="single" w:sz="4" w:space="0" w:color="auto"/>
            </w:tcBorders>
            <w:vAlign w:val="center"/>
          </w:tcPr>
          <w:p w14:paraId="4067E362"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Generating maps of</w:t>
            </w:r>
          </w:p>
          <w:p w14:paraId="6C8AEFCE"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related articles</w:t>
            </w:r>
          </w:p>
        </w:tc>
        <w:tc>
          <w:tcPr>
            <w:tcW w:w="1276" w:type="dxa"/>
            <w:tcBorders>
              <w:top w:val="single" w:sz="4" w:space="0" w:color="auto"/>
              <w:bottom w:val="single" w:sz="4" w:space="0" w:color="auto"/>
            </w:tcBorders>
            <w:vAlign w:val="center"/>
          </w:tcPr>
          <w:p w14:paraId="291E9D6F"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Literature review</w:t>
            </w:r>
          </w:p>
        </w:tc>
        <w:tc>
          <w:tcPr>
            <w:tcW w:w="1418" w:type="dxa"/>
            <w:tcBorders>
              <w:top w:val="single" w:sz="4" w:space="0" w:color="auto"/>
              <w:bottom w:val="single" w:sz="4" w:space="0" w:color="auto"/>
            </w:tcBorders>
            <w:vAlign w:val="center"/>
          </w:tcPr>
          <w:p w14:paraId="168A7EDF" w14:textId="77777777" w:rsidR="00636532" w:rsidRPr="002B35B7" w:rsidRDefault="00636532" w:rsidP="000E7350">
            <w:pPr>
              <w:jc w:val="center"/>
              <w:rPr>
                <w:rFonts w:ascii="Arial" w:eastAsia="Aptos" w:hAnsi="Arial" w:cs="Arial"/>
                <w:kern w:val="2"/>
                <w:sz w:val="18"/>
                <w:szCs w:val="18"/>
              </w:rPr>
            </w:pPr>
            <w:r w:rsidRPr="002B35B7">
              <w:rPr>
                <w:rFonts w:ascii="Arial" w:eastAsia="Aptos" w:hAnsi="Arial" w:cs="Arial"/>
                <w:kern w:val="2"/>
                <w:sz w:val="18"/>
                <w:szCs w:val="18"/>
              </w:rPr>
              <w:t>No active collection of personal data</w:t>
            </w:r>
          </w:p>
        </w:tc>
        <w:tc>
          <w:tcPr>
            <w:tcW w:w="1701" w:type="dxa"/>
            <w:tcBorders>
              <w:top w:val="single" w:sz="4" w:space="0" w:color="auto"/>
              <w:bottom w:val="single" w:sz="4" w:space="0" w:color="auto"/>
            </w:tcBorders>
            <w:vAlign w:val="center"/>
          </w:tcPr>
          <w:p w14:paraId="5A31F8CB"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Limited coverage in some scientific areas.</w:t>
            </w:r>
          </w:p>
        </w:tc>
      </w:tr>
      <w:tr w:rsidR="00636532" w:rsidRPr="002B35B7" w14:paraId="3B8FE1C5" w14:textId="77777777" w:rsidTr="000E7350">
        <w:trPr>
          <w:trHeight w:val="834"/>
          <w:jc w:val="center"/>
        </w:trPr>
        <w:tc>
          <w:tcPr>
            <w:tcW w:w="904" w:type="dxa"/>
            <w:tcBorders>
              <w:top w:val="single" w:sz="4" w:space="0" w:color="auto"/>
              <w:bottom w:val="nil"/>
            </w:tcBorders>
            <w:vAlign w:val="center"/>
          </w:tcPr>
          <w:p w14:paraId="237E5464"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Semantic Scholar</w:t>
            </w:r>
          </w:p>
        </w:tc>
        <w:tc>
          <w:tcPr>
            <w:tcW w:w="1081" w:type="dxa"/>
            <w:tcBorders>
              <w:top w:val="single" w:sz="4" w:space="0" w:color="auto"/>
            </w:tcBorders>
            <w:vAlign w:val="center"/>
          </w:tcPr>
          <w:p w14:paraId="407840FE"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Scientific search engine</w:t>
            </w:r>
          </w:p>
        </w:tc>
        <w:tc>
          <w:tcPr>
            <w:tcW w:w="1984" w:type="dxa"/>
            <w:tcBorders>
              <w:top w:val="single" w:sz="4" w:space="0" w:color="auto"/>
            </w:tcBorders>
            <w:vAlign w:val="center"/>
          </w:tcPr>
          <w:p w14:paraId="606220BF"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Article search, citations, AI-generated abstracts, influence charts</w:t>
            </w:r>
          </w:p>
        </w:tc>
        <w:tc>
          <w:tcPr>
            <w:tcW w:w="1276" w:type="dxa"/>
            <w:tcBorders>
              <w:top w:val="single" w:sz="4" w:space="0" w:color="auto"/>
            </w:tcBorders>
            <w:vAlign w:val="center"/>
          </w:tcPr>
          <w:p w14:paraId="2F8F1C6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Literature review</w:t>
            </w:r>
          </w:p>
        </w:tc>
        <w:tc>
          <w:tcPr>
            <w:tcW w:w="1418" w:type="dxa"/>
            <w:tcBorders>
              <w:top w:val="single" w:sz="4" w:space="0" w:color="auto"/>
              <w:bottom w:val="nil"/>
            </w:tcBorders>
            <w:vAlign w:val="center"/>
          </w:tcPr>
          <w:p w14:paraId="20405250"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Managed by</w:t>
            </w:r>
          </w:p>
          <w:p w14:paraId="5EA28CD2"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academic</w:t>
            </w:r>
          </w:p>
          <w:p w14:paraId="1D01324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institute</w:t>
            </w:r>
          </w:p>
        </w:tc>
        <w:tc>
          <w:tcPr>
            <w:tcW w:w="1701" w:type="dxa"/>
            <w:tcBorders>
              <w:top w:val="single" w:sz="4" w:space="0" w:color="auto"/>
              <w:bottom w:val="nil"/>
            </w:tcBorders>
            <w:vAlign w:val="center"/>
          </w:tcPr>
          <w:p w14:paraId="51F1928C"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AI-powered auto summaries are not always reliable.</w:t>
            </w:r>
          </w:p>
        </w:tc>
      </w:tr>
      <w:tr w:rsidR="00636532" w:rsidRPr="002B35B7" w14:paraId="4788A8C9" w14:textId="77777777" w:rsidTr="000E7350">
        <w:trPr>
          <w:trHeight w:val="988"/>
          <w:jc w:val="center"/>
        </w:trPr>
        <w:tc>
          <w:tcPr>
            <w:tcW w:w="904" w:type="dxa"/>
            <w:tcBorders>
              <w:top w:val="single" w:sz="4" w:space="0" w:color="auto"/>
              <w:bottom w:val="single" w:sz="4" w:space="0" w:color="auto"/>
            </w:tcBorders>
            <w:vAlign w:val="center"/>
          </w:tcPr>
          <w:p w14:paraId="19D52566"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Scite_</w:t>
            </w:r>
          </w:p>
        </w:tc>
        <w:tc>
          <w:tcPr>
            <w:tcW w:w="1081" w:type="dxa"/>
            <w:tcBorders>
              <w:top w:val="single" w:sz="4" w:space="0" w:color="auto"/>
              <w:bottom w:val="single" w:sz="4" w:space="0" w:color="auto"/>
            </w:tcBorders>
            <w:vAlign w:val="center"/>
          </w:tcPr>
          <w:p w14:paraId="210883F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Citation Analysis Tool</w:t>
            </w:r>
          </w:p>
        </w:tc>
        <w:tc>
          <w:tcPr>
            <w:tcW w:w="1984" w:type="dxa"/>
            <w:tcBorders>
              <w:top w:val="single" w:sz="4" w:space="0" w:color="auto"/>
              <w:bottom w:val="single" w:sz="4" w:space="0" w:color="auto"/>
            </w:tcBorders>
            <w:vAlign w:val="center"/>
          </w:tcPr>
          <w:p w14:paraId="5EBA4568"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Evaluation of the</w:t>
            </w:r>
          </w:p>
          <w:p w14:paraId="2B05A1F7"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credibility of citations (supports, contradicts, mentions)</w:t>
            </w:r>
          </w:p>
        </w:tc>
        <w:tc>
          <w:tcPr>
            <w:tcW w:w="1276" w:type="dxa"/>
            <w:tcBorders>
              <w:top w:val="single" w:sz="4" w:space="0" w:color="auto"/>
              <w:bottom w:val="single" w:sz="4" w:space="0" w:color="auto"/>
            </w:tcBorders>
            <w:vAlign w:val="center"/>
          </w:tcPr>
          <w:p w14:paraId="12234BE3"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Literature review, Writing with    citation</w:t>
            </w:r>
          </w:p>
        </w:tc>
        <w:tc>
          <w:tcPr>
            <w:tcW w:w="1418" w:type="dxa"/>
            <w:tcBorders>
              <w:top w:val="single" w:sz="4" w:space="0" w:color="auto"/>
              <w:bottom w:val="single" w:sz="4" w:space="0" w:color="auto"/>
            </w:tcBorders>
            <w:vAlign w:val="center"/>
          </w:tcPr>
          <w:p w14:paraId="6F22FE0E"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GDPR compliant</w:t>
            </w:r>
          </w:p>
        </w:tc>
        <w:tc>
          <w:tcPr>
            <w:tcW w:w="1701" w:type="dxa"/>
            <w:tcBorders>
              <w:top w:val="single" w:sz="4" w:space="0" w:color="auto"/>
              <w:bottom w:val="single" w:sz="4" w:space="0" w:color="auto"/>
            </w:tcBorders>
            <w:vAlign w:val="center"/>
          </w:tcPr>
          <w:p w14:paraId="2C7960F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Limited base coverage, especially for non-medical areas.</w:t>
            </w:r>
          </w:p>
        </w:tc>
      </w:tr>
    </w:tbl>
    <w:p w14:paraId="60BFF970" w14:textId="77777777" w:rsidR="00636532" w:rsidRPr="002B35B7" w:rsidRDefault="00636532" w:rsidP="00636532">
      <w:pPr>
        <w:overflowPunct/>
        <w:autoSpaceDE/>
        <w:autoSpaceDN/>
        <w:adjustRightInd/>
        <w:ind w:firstLine="0"/>
        <w:jc w:val="left"/>
        <w:textAlignment w:val="auto"/>
        <w:rPr>
          <w:rFonts w:ascii="Arial" w:hAnsi="Arial" w:cs="Arial"/>
        </w:rPr>
      </w:pPr>
    </w:p>
    <w:p w14:paraId="3FD13666" w14:textId="77777777" w:rsidR="00636532" w:rsidRPr="002B35B7" w:rsidRDefault="00636532" w:rsidP="00636532">
      <w:pPr>
        <w:pStyle w:val="MDPI41tablecaption"/>
        <w:spacing w:beforeLines="80" w:before="192" w:after="0" w:line="240" w:lineRule="exact"/>
        <w:ind w:left="0"/>
        <w:jc w:val="center"/>
        <w:rPr>
          <w:rFonts w:ascii="Arial" w:hAnsi="Arial" w:cs="Arial"/>
          <w:b/>
          <w:sz w:val="20"/>
          <w:szCs w:val="20"/>
        </w:rPr>
      </w:pPr>
      <w:r w:rsidRPr="002B35B7">
        <w:rPr>
          <w:rFonts w:ascii="Arial" w:hAnsi="Arial" w:cs="Arial"/>
          <w:b/>
          <w:sz w:val="20"/>
          <w:szCs w:val="20"/>
        </w:rPr>
        <w:t xml:space="preserve">Table B1 (continuation). </w:t>
      </w:r>
      <w:r w:rsidRPr="002B35B7">
        <w:rPr>
          <w:rFonts w:ascii="Arial" w:hAnsi="Arial" w:cs="Arial"/>
          <w:bCs/>
          <w:sz w:val="20"/>
          <w:szCs w:val="20"/>
        </w:rPr>
        <w:t>Comparison of Tools to Support Scientific Production.</w:t>
      </w:r>
    </w:p>
    <w:tbl>
      <w:tblPr>
        <w:tblW w:w="8364" w:type="dxa"/>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904"/>
        <w:gridCol w:w="1081"/>
        <w:gridCol w:w="1984"/>
        <w:gridCol w:w="1276"/>
        <w:gridCol w:w="1418"/>
        <w:gridCol w:w="1701"/>
      </w:tblGrid>
      <w:tr w:rsidR="00636532" w:rsidRPr="002B35B7" w14:paraId="3C219D3C" w14:textId="77777777" w:rsidTr="000E7350">
        <w:trPr>
          <w:jc w:val="center"/>
        </w:trPr>
        <w:tc>
          <w:tcPr>
            <w:tcW w:w="904" w:type="dxa"/>
            <w:tcBorders>
              <w:top w:val="single" w:sz="4" w:space="0" w:color="auto"/>
              <w:bottom w:val="single" w:sz="4" w:space="0" w:color="auto"/>
            </w:tcBorders>
            <w:vAlign w:val="center"/>
          </w:tcPr>
          <w:p w14:paraId="5820B26E" w14:textId="77777777" w:rsidR="00636532" w:rsidRPr="00D94AE4" w:rsidRDefault="00636532" w:rsidP="000E7350">
            <w:pPr>
              <w:spacing w:line="240" w:lineRule="auto"/>
              <w:ind w:firstLine="0"/>
              <w:jc w:val="center"/>
              <w:rPr>
                <w:rFonts w:ascii="Arial" w:hAnsi="Arial" w:cs="Arial"/>
                <w:sz w:val="18"/>
                <w:szCs w:val="18"/>
                <w:lang w:val="pt-PT"/>
              </w:rPr>
            </w:pPr>
            <w:r w:rsidRPr="00D94AE4">
              <w:rPr>
                <w:rFonts w:ascii="Arial" w:eastAsia="Aptos" w:hAnsi="Arial" w:cs="Arial"/>
                <w:kern w:val="2"/>
                <w:sz w:val="18"/>
                <w:szCs w:val="18"/>
                <w:lang w:val="pt-PT"/>
              </w:rPr>
              <w:t xml:space="preserve">Writefull  Revise </w:t>
            </w:r>
          </w:p>
        </w:tc>
        <w:tc>
          <w:tcPr>
            <w:tcW w:w="1081" w:type="dxa"/>
            <w:tcBorders>
              <w:top w:val="single" w:sz="4" w:space="0" w:color="auto"/>
              <w:bottom w:val="single" w:sz="4" w:space="0" w:color="auto"/>
            </w:tcBorders>
            <w:vAlign w:val="center"/>
          </w:tcPr>
          <w:p w14:paraId="796A1BD2"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Scientific Writing Assistant</w:t>
            </w:r>
          </w:p>
        </w:tc>
        <w:tc>
          <w:tcPr>
            <w:tcW w:w="1984" w:type="dxa"/>
            <w:tcBorders>
              <w:top w:val="single" w:sz="4" w:space="0" w:color="auto"/>
              <w:bottom w:val="single" w:sz="4" w:space="0" w:color="auto"/>
            </w:tcBorders>
            <w:vAlign w:val="center"/>
          </w:tcPr>
          <w:p w14:paraId="76BA3CC6"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Grammar and academic style revision, scientific phraseology suggestions</w:t>
            </w:r>
          </w:p>
        </w:tc>
        <w:tc>
          <w:tcPr>
            <w:tcW w:w="1276" w:type="dxa"/>
            <w:tcBorders>
              <w:top w:val="single" w:sz="4" w:space="0" w:color="auto"/>
              <w:bottom w:val="single" w:sz="4" w:space="0" w:color="auto"/>
            </w:tcBorders>
            <w:vAlign w:val="center"/>
          </w:tcPr>
          <w:p w14:paraId="61BA70F0"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Writing,</w:t>
            </w:r>
          </w:p>
          <w:p w14:paraId="488B8E83"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Final revision</w:t>
            </w:r>
          </w:p>
        </w:tc>
        <w:tc>
          <w:tcPr>
            <w:tcW w:w="1418" w:type="dxa"/>
            <w:tcBorders>
              <w:top w:val="single" w:sz="4" w:space="0" w:color="auto"/>
              <w:bottom w:val="single" w:sz="4" w:space="0" w:color="auto"/>
            </w:tcBorders>
            <w:vAlign w:val="center"/>
          </w:tcPr>
          <w:p w14:paraId="2CE723F0"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Respects European privacy standards</w:t>
            </w:r>
          </w:p>
        </w:tc>
        <w:tc>
          <w:tcPr>
            <w:tcW w:w="1701" w:type="dxa"/>
            <w:tcBorders>
              <w:top w:val="single" w:sz="4" w:space="0" w:color="auto"/>
              <w:bottom w:val="single" w:sz="4" w:space="0" w:color="auto"/>
            </w:tcBorders>
            <w:vAlign w:val="center"/>
          </w:tcPr>
          <w:p w14:paraId="3A5A7AB1"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For English only; It doesn't work outside of specific contexts.</w:t>
            </w:r>
          </w:p>
        </w:tc>
      </w:tr>
      <w:tr w:rsidR="00636532" w:rsidRPr="002B35B7" w14:paraId="7B9C4148" w14:textId="77777777" w:rsidTr="000E7350">
        <w:trPr>
          <w:jc w:val="center"/>
        </w:trPr>
        <w:tc>
          <w:tcPr>
            <w:tcW w:w="904" w:type="dxa"/>
            <w:tcBorders>
              <w:top w:val="single" w:sz="4" w:space="0" w:color="auto"/>
              <w:bottom w:val="nil"/>
            </w:tcBorders>
            <w:vAlign w:val="center"/>
          </w:tcPr>
          <w:p w14:paraId="7099E4D4" w14:textId="77777777" w:rsidR="00636532" w:rsidRPr="00D94AE4" w:rsidRDefault="00636532" w:rsidP="000E7350">
            <w:pPr>
              <w:spacing w:line="240" w:lineRule="auto"/>
              <w:ind w:firstLine="0"/>
              <w:jc w:val="center"/>
              <w:rPr>
                <w:rFonts w:ascii="Arial" w:hAnsi="Arial" w:cs="Arial"/>
                <w:sz w:val="18"/>
                <w:szCs w:val="18"/>
                <w:lang w:val="pt-PT"/>
              </w:rPr>
            </w:pPr>
            <w:r w:rsidRPr="00D94AE4">
              <w:rPr>
                <w:rFonts w:ascii="Arial" w:eastAsia="Aptos" w:hAnsi="Arial" w:cs="Arial"/>
                <w:kern w:val="2"/>
                <w:sz w:val="18"/>
                <w:szCs w:val="18"/>
                <w:lang w:val="pt-PT"/>
              </w:rPr>
              <w:t>Grammarly</w:t>
            </w:r>
          </w:p>
        </w:tc>
        <w:tc>
          <w:tcPr>
            <w:tcW w:w="1081" w:type="dxa"/>
            <w:tcBorders>
              <w:top w:val="single" w:sz="4" w:space="0" w:color="auto"/>
            </w:tcBorders>
            <w:vAlign w:val="center"/>
          </w:tcPr>
          <w:p w14:paraId="5AEC97A5"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Language Corrector and Editor</w:t>
            </w:r>
          </w:p>
        </w:tc>
        <w:tc>
          <w:tcPr>
            <w:tcW w:w="1984" w:type="dxa"/>
            <w:tcBorders>
              <w:top w:val="single" w:sz="4" w:space="0" w:color="auto"/>
            </w:tcBorders>
            <w:vAlign w:val="center"/>
          </w:tcPr>
          <w:p w14:paraId="41826DE2"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Grammar, style, clarity, vocabulary suggestions</w:t>
            </w:r>
          </w:p>
        </w:tc>
        <w:tc>
          <w:tcPr>
            <w:tcW w:w="1276" w:type="dxa"/>
            <w:tcBorders>
              <w:top w:val="single" w:sz="4" w:space="0" w:color="auto"/>
            </w:tcBorders>
            <w:vAlign w:val="center"/>
          </w:tcPr>
          <w:p w14:paraId="43BE41E1"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Writing,</w:t>
            </w:r>
          </w:p>
          <w:p w14:paraId="74F23937"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Final revision</w:t>
            </w:r>
          </w:p>
        </w:tc>
        <w:tc>
          <w:tcPr>
            <w:tcW w:w="1418" w:type="dxa"/>
            <w:tcBorders>
              <w:top w:val="single" w:sz="4" w:space="0" w:color="auto"/>
              <w:bottom w:val="nil"/>
            </w:tcBorders>
            <w:vAlign w:val="center"/>
          </w:tcPr>
          <w:p w14:paraId="0B89E314"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Partial GDPR compliance</w:t>
            </w:r>
          </w:p>
        </w:tc>
        <w:tc>
          <w:tcPr>
            <w:tcW w:w="1701" w:type="dxa"/>
            <w:tcBorders>
              <w:top w:val="single" w:sz="4" w:space="0" w:color="auto"/>
              <w:bottom w:val="nil"/>
            </w:tcBorders>
            <w:vAlign w:val="center"/>
          </w:tcPr>
          <w:p w14:paraId="43D91F8D"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It can change the meaning of technical sentences; English only.</w:t>
            </w:r>
          </w:p>
        </w:tc>
      </w:tr>
      <w:tr w:rsidR="00636532" w:rsidRPr="002B35B7" w14:paraId="596B18AA" w14:textId="77777777" w:rsidTr="000E7350">
        <w:trPr>
          <w:jc w:val="center"/>
        </w:trPr>
        <w:tc>
          <w:tcPr>
            <w:tcW w:w="904" w:type="dxa"/>
            <w:tcBorders>
              <w:top w:val="single" w:sz="4" w:space="0" w:color="auto"/>
              <w:bottom w:val="nil"/>
            </w:tcBorders>
            <w:vAlign w:val="center"/>
          </w:tcPr>
          <w:p w14:paraId="348157ED"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Zotero</w:t>
            </w:r>
          </w:p>
        </w:tc>
        <w:tc>
          <w:tcPr>
            <w:tcW w:w="1081" w:type="dxa"/>
            <w:tcBorders>
              <w:top w:val="single" w:sz="4" w:space="0" w:color="auto"/>
            </w:tcBorders>
            <w:vAlign w:val="center"/>
          </w:tcPr>
          <w:p w14:paraId="6116E0CF"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Bibliographic reference manager</w:t>
            </w:r>
          </w:p>
        </w:tc>
        <w:tc>
          <w:tcPr>
            <w:tcW w:w="1984" w:type="dxa"/>
            <w:tcBorders>
              <w:top w:val="single" w:sz="4" w:space="0" w:color="auto"/>
            </w:tcBorders>
            <w:vAlign w:val="center"/>
          </w:tcPr>
          <w:p w14:paraId="45BB4A81"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Organization of</w:t>
            </w:r>
          </w:p>
          <w:p w14:paraId="3D260085"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references, annotations, auto- generation of citations</w:t>
            </w:r>
          </w:p>
        </w:tc>
        <w:tc>
          <w:tcPr>
            <w:tcW w:w="1276" w:type="dxa"/>
            <w:tcBorders>
              <w:top w:val="single" w:sz="4" w:space="0" w:color="auto"/>
            </w:tcBorders>
            <w:vAlign w:val="center"/>
          </w:tcPr>
          <w:p w14:paraId="75EEB6FE"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Research,</w:t>
            </w:r>
          </w:p>
          <w:p w14:paraId="61EF35D1"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Writing,</w:t>
            </w:r>
          </w:p>
          <w:p w14:paraId="30F08365"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Review</w:t>
            </w:r>
          </w:p>
        </w:tc>
        <w:tc>
          <w:tcPr>
            <w:tcW w:w="1418" w:type="dxa"/>
            <w:tcBorders>
              <w:top w:val="single" w:sz="4" w:space="0" w:color="auto"/>
              <w:bottom w:val="nil"/>
            </w:tcBorders>
            <w:vAlign w:val="center"/>
          </w:tcPr>
          <w:p w14:paraId="15ED85D2"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Fully GDPR compliant</w:t>
            </w:r>
          </w:p>
        </w:tc>
        <w:tc>
          <w:tcPr>
            <w:tcW w:w="1701" w:type="dxa"/>
            <w:tcBorders>
              <w:top w:val="single" w:sz="4" w:space="0" w:color="auto"/>
              <w:bottom w:val="nil"/>
            </w:tcBorders>
            <w:vAlign w:val="center"/>
          </w:tcPr>
          <w:p w14:paraId="543391BE"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Somewhat technical interface for beginners.</w:t>
            </w:r>
          </w:p>
        </w:tc>
      </w:tr>
      <w:tr w:rsidR="00636532" w:rsidRPr="002B35B7" w14:paraId="292A457F" w14:textId="77777777" w:rsidTr="000E7350">
        <w:trPr>
          <w:jc w:val="center"/>
        </w:trPr>
        <w:tc>
          <w:tcPr>
            <w:tcW w:w="904" w:type="dxa"/>
            <w:tcBorders>
              <w:top w:val="single" w:sz="4" w:space="0" w:color="auto"/>
              <w:bottom w:val="single" w:sz="4" w:space="0" w:color="auto"/>
            </w:tcBorders>
            <w:vAlign w:val="center"/>
          </w:tcPr>
          <w:p w14:paraId="7C9E0826" w14:textId="77777777" w:rsidR="00636532" w:rsidRPr="002B35B7" w:rsidRDefault="00636532" w:rsidP="000E7350">
            <w:pPr>
              <w:spacing w:line="240" w:lineRule="auto"/>
              <w:ind w:firstLine="0"/>
              <w:jc w:val="center"/>
              <w:rPr>
                <w:rFonts w:ascii="Arial" w:hAnsi="Arial" w:cs="Arial"/>
                <w:sz w:val="18"/>
                <w:szCs w:val="18"/>
              </w:rPr>
            </w:pPr>
            <w:r w:rsidRPr="002B35B7">
              <w:rPr>
                <w:rFonts w:ascii="Arial" w:eastAsia="Aptos" w:hAnsi="Arial" w:cs="Arial"/>
                <w:kern w:val="2"/>
                <w:sz w:val="18"/>
                <w:szCs w:val="18"/>
              </w:rPr>
              <w:t>Mendeley</w:t>
            </w:r>
          </w:p>
        </w:tc>
        <w:tc>
          <w:tcPr>
            <w:tcW w:w="1081" w:type="dxa"/>
            <w:tcBorders>
              <w:top w:val="single" w:sz="4" w:space="0" w:color="auto"/>
              <w:bottom w:val="single" w:sz="4" w:space="0" w:color="auto"/>
            </w:tcBorders>
            <w:vAlign w:val="center"/>
          </w:tcPr>
          <w:p w14:paraId="55AB8434"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Reference Manager (Elsevier)</w:t>
            </w:r>
          </w:p>
        </w:tc>
        <w:tc>
          <w:tcPr>
            <w:tcW w:w="1984" w:type="dxa"/>
            <w:tcBorders>
              <w:top w:val="single" w:sz="4" w:space="0" w:color="auto"/>
              <w:bottom w:val="single" w:sz="4" w:space="0" w:color="auto"/>
            </w:tcBorders>
            <w:vAlign w:val="center"/>
          </w:tcPr>
          <w:p w14:paraId="2FFB9609"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Organizing references, syncing with the cloud, sharing libraries</w:t>
            </w:r>
          </w:p>
        </w:tc>
        <w:tc>
          <w:tcPr>
            <w:tcW w:w="1276" w:type="dxa"/>
            <w:tcBorders>
              <w:top w:val="single" w:sz="4" w:space="0" w:color="auto"/>
              <w:bottom w:val="single" w:sz="4" w:space="0" w:color="auto"/>
            </w:tcBorders>
            <w:vAlign w:val="center"/>
          </w:tcPr>
          <w:p w14:paraId="61B79442"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All Stages</w:t>
            </w:r>
          </w:p>
        </w:tc>
        <w:tc>
          <w:tcPr>
            <w:tcW w:w="1418" w:type="dxa"/>
            <w:tcBorders>
              <w:top w:val="single" w:sz="4" w:space="0" w:color="auto"/>
              <w:bottom w:val="single" w:sz="4" w:space="0" w:color="auto"/>
            </w:tcBorders>
            <w:vAlign w:val="center"/>
          </w:tcPr>
          <w:p w14:paraId="5ABFA2A2"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Managed by</w:t>
            </w:r>
          </w:p>
          <w:p w14:paraId="04CF07F5"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Elsevier; possible data sharing</w:t>
            </w:r>
          </w:p>
        </w:tc>
        <w:tc>
          <w:tcPr>
            <w:tcW w:w="1701" w:type="dxa"/>
            <w:tcBorders>
              <w:top w:val="single" w:sz="4" w:space="0" w:color="auto"/>
              <w:bottom w:val="single" w:sz="4" w:space="0" w:color="auto"/>
            </w:tcBorders>
            <w:vAlign w:val="center"/>
          </w:tcPr>
          <w:p w14:paraId="1570F316"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Account required; criticism regarding data protection.</w:t>
            </w:r>
          </w:p>
        </w:tc>
      </w:tr>
      <w:tr w:rsidR="00636532" w:rsidRPr="002B35B7" w14:paraId="28989B17" w14:textId="77777777" w:rsidTr="000E7350">
        <w:trPr>
          <w:jc w:val="center"/>
        </w:trPr>
        <w:tc>
          <w:tcPr>
            <w:tcW w:w="904" w:type="dxa"/>
            <w:tcBorders>
              <w:top w:val="single" w:sz="4" w:space="0" w:color="auto"/>
              <w:bottom w:val="single" w:sz="8" w:space="0" w:color="auto"/>
            </w:tcBorders>
            <w:vAlign w:val="center"/>
          </w:tcPr>
          <w:p w14:paraId="55B8DCF2" w14:textId="77777777" w:rsidR="00636532" w:rsidRPr="00D94AE4" w:rsidRDefault="00636532" w:rsidP="000E7350">
            <w:pPr>
              <w:spacing w:line="240" w:lineRule="auto"/>
              <w:ind w:firstLine="0"/>
              <w:jc w:val="center"/>
              <w:rPr>
                <w:rFonts w:ascii="Arial" w:hAnsi="Arial" w:cs="Arial"/>
                <w:sz w:val="18"/>
                <w:szCs w:val="18"/>
                <w:lang w:val="pt-PT"/>
              </w:rPr>
            </w:pPr>
            <w:r w:rsidRPr="00D94AE4">
              <w:rPr>
                <w:rFonts w:ascii="Arial" w:eastAsia="Aptos" w:hAnsi="Arial" w:cs="Arial"/>
                <w:kern w:val="2"/>
                <w:sz w:val="18"/>
                <w:szCs w:val="18"/>
                <w:lang w:val="pt-PT"/>
              </w:rPr>
              <w:t>Turnitin</w:t>
            </w:r>
          </w:p>
        </w:tc>
        <w:tc>
          <w:tcPr>
            <w:tcW w:w="1081" w:type="dxa"/>
            <w:tcBorders>
              <w:top w:val="single" w:sz="4" w:space="0" w:color="auto"/>
              <w:bottom w:val="single" w:sz="8" w:space="0" w:color="auto"/>
            </w:tcBorders>
            <w:vAlign w:val="center"/>
          </w:tcPr>
          <w:p w14:paraId="30011884"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 xml:space="preserve">Plagiarism and AI use checker </w:t>
            </w:r>
          </w:p>
        </w:tc>
        <w:tc>
          <w:tcPr>
            <w:tcW w:w="1984" w:type="dxa"/>
            <w:tcBorders>
              <w:top w:val="single" w:sz="4" w:space="0" w:color="auto"/>
              <w:bottom w:val="single" w:sz="8" w:space="0" w:color="auto"/>
            </w:tcBorders>
            <w:vAlign w:val="center"/>
          </w:tcPr>
          <w:p w14:paraId="3516494F"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Originality check,</w:t>
            </w:r>
          </w:p>
          <w:p w14:paraId="33072EDF"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comparison with institutional and web databases</w:t>
            </w:r>
          </w:p>
        </w:tc>
        <w:tc>
          <w:tcPr>
            <w:tcW w:w="1276" w:type="dxa"/>
            <w:tcBorders>
              <w:top w:val="single" w:sz="4" w:space="0" w:color="auto"/>
              <w:bottom w:val="single" w:sz="8" w:space="0" w:color="auto"/>
            </w:tcBorders>
            <w:vAlign w:val="center"/>
          </w:tcPr>
          <w:p w14:paraId="359DEC51" w14:textId="77777777" w:rsidR="00636532" w:rsidRPr="002B35B7" w:rsidRDefault="00636532" w:rsidP="000E7350">
            <w:pPr>
              <w:pStyle w:val="MDPI42tablebody"/>
              <w:spacing w:line="240" w:lineRule="auto"/>
              <w:rPr>
                <w:rFonts w:ascii="Arial" w:eastAsia="Aptos" w:hAnsi="Arial" w:cs="Arial"/>
                <w:kern w:val="2"/>
                <w:sz w:val="18"/>
                <w:szCs w:val="18"/>
              </w:rPr>
            </w:pPr>
            <w:r w:rsidRPr="002B35B7">
              <w:rPr>
                <w:rFonts w:ascii="Arial" w:eastAsia="Aptos" w:hAnsi="Arial" w:cs="Arial"/>
                <w:kern w:val="2"/>
                <w:sz w:val="18"/>
                <w:szCs w:val="18"/>
              </w:rPr>
              <w:t>Final Review,</w:t>
            </w:r>
          </w:p>
          <w:p w14:paraId="067FA7F6"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Submission</w:t>
            </w:r>
          </w:p>
        </w:tc>
        <w:tc>
          <w:tcPr>
            <w:tcW w:w="1418" w:type="dxa"/>
            <w:tcBorders>
              <w:top w:val="single" w:sz="4" w:space="0" w:color="auto"/>
              <w:bottom w:val="single" w:sz="8" w:space="0" w:color="auto"/>
            </w:tcBorders>
            <w:vAlign w:val="center"/>
          </w:tcPr>
          <w:p w14:paraId="6A5B353F"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High GDPR compliance</w:t>
            </w:r>
          </w:p>
        </w:tc>
        <w:tc>
          <w:tcPr>
            <w:tcW w:w="1701" w:type="dxa"/>
            <w:tcBorders>
              <w:top w:val="single" w:sz="4" w:space="0" w:color="auto"/>
              <w:bottom w:val="single" w:sz="8" w:space="0" w:color="auto"/>
            </w:tcBorders>
            <w:vAlign w:val="center"/>
          </w:tcPr>
          <w:p w14:paraId="4816AA85" w14:textId="77777777" w:rsidR="00636532" w:rsidRPr="002B35B7" w:rsidRDefault="00636532" w:rsidP="000E7350">
            <w:pPr>
              <w:pStyle w:val="MDPI42tablebody"/>
              <w:spacing w:line="240" w:lineRule="auto"/>
              <w:rPr>
                <w:rFonts w:ascii="Arial" w:hAnsi="Arial" w:cs="Arial"/>
                <w:sz w:val="18"/>
                <w:szCs w:val="18"/>
              </w:rPr>
            </w:pPr>
            <w:r w:rsidRPr="002B35B7">
              <w:rPr>
                <w:rFonts w:ascii="Arial" w:eastAsia="Aptos" w:hAnsi="Arial" w:cs="Arial"/>
                <w:kern w:val="2"/>
                <w:sz w:val="18"/>
                <w:szCs w:val="18"/>
              </w:rPr>
              <w:t>Accessible via institutions; does only diagnosis.</w:t>
            </w:r>
          </w:p>
        </w:tc>
      </w:tr>
    </w:tbl>
    <w:p w14:paraId="018294FB" w14:textId="77777777" w:rsidR="00636532" w:rsidRPr="002B35B7" w:rsidRDefault="00636532" w:rsidP="00636532">
      <w:pPr>
        <w:pStyle w:val="Els-body-text"/>
        <w:spacing w:before="300" w:after="200" w:line="240" w:lineRule="auto"/>
        <w:ind w:firstLine="0"/>
        <w:rPr>
          <w:rFonts w:ascii="Arial" w:eastAsia="DengXian" w:hAnsi="Arial" w:cs="Arial"/>
          <w:sz w:val="30"/>
          <w:szCs w:val="30"/>
          <w:lang w:eastAsia="zh-CN"/>
        </w:rPr>
      </w:pPr>
      <w:r w:rsidRPr="002B35B7">
        <w:rPr>
          <w:rFonts w:ascii="Arial" w:hAnsi="Arial" w:cs="Arial"/>
          <w:b/>
          <w:bCs/>
          <w:sz w:val="30"/>
          <w:szCs w:val="30"/>
          <w:lang w:eastAsia="zh-CN"/>
        </w:rPr>
        <w:t xml:space="preserve">Appendix </w:t>
      </w:r>
      <w:r w:rsidRPr="002B35B7">
        <w:rPr>
          <w:rFonts w:ascii="Arial" w:eastAsia="DengXian" w:hAnsi="Arial" w:cs="Arial"/>
          <w:b/>
          <w:bCs/>
          <w:sz w:val="30"/>
          <w:szCs w:val="30"/>
          <w:lang w:eastAsia="zh-CN"/>
        </w:rPr>
        <w:t>C</w:t>
      </w:r>
    </w:p>
    <w:p w14:paraId="099A0993" w14:textId="77777777" w:rsidR="00636532" w:rsidRPr="002B35B7" w:rsidRDefault="00636532" w:rsidP="00636532">
      <w:pPr>
        <w:pStyle w:val="Els-body-text"/>
        <w:spacing w:after="160" w:line="259" w:lineRule="auto"/>
        <w:ind w:firstLine="425"/>
        <w:rPr>
          <w:rFonts w:ascii="Arial" w:eastAsia="DengXian" w:hAnsi="Arial" w:cs="Arial"/>
          <w:i/>
          <w:lang w:eastAsia="zh-CN" w:bidi="en-US"/>
        </w:rPr>
      </w:pPr>
      <w:bookmarkStart w:id="2" w:name="_Hlk209802648"/>
      <w:r w:rsidRPr="002B35B7">
        <w:rPr>
          <w:rFonts w:ascii="Arial" w:eastAsia="DengXian" w:hAnsi="Arial" w:cs="Arial"/>
          <w:i/>
          <w:lang w:eastAsia="zh-CN" w:bidi="en-US"/>
        </w:rPr>
        <w:t>AI Use Statement Templates in Academic Papers</w:t>
      </w:r>
      <w:bookmarkEnd w:id="2"/>
    </w:p>
    <w:p w14:paraId="756DFC34" w14:textId="77777777" w:rsidR="00636532" w:rsidRPr="002B35B7" w:rsidRDefault="00636532" w:rsidP="00636532">
      <w:pPr>
        <w:pStyle w:val="Els-body-text"/>
        <w:spacing w:after="160" w:line="259" w:lineRule="auto"/>
        <w:rPr>
          <w:rFonts w:ascii="Arial" w:eastAsia="DengXian" w:hAnsi="Arial" w:cs="Arial"/>
          <w:lang w:eastAsia="zh-CN" w:bidi="en-US"/>
        </w:rPr>
      </w:pPr>
      <w:r w:rsidRPr="002B35B7">
        <w:rPr>
          <w:rFonts w:ascii="Arial" w:eastAsia="DengXian" w:hAnsi="Arial" w:cs="Arial"/>
          <w:lang w:eastAsia="zh-CN" w:bidi="en-US"/>
        </w:rPr>
        <w:t xml:space="preserve">We suggest </w:t>
      </w:r>
      <w:r w:rsidRPr="002B35B7">
        <w:rPr>
          <w:rFonts w:ascii="Arial" w:eastAsia="DengXian" w:hAnsi="Arial" w:cs="Arial"/>
          <w:b/>
          <w:bCs/>
          <w:lang w:eastAsia="zh-CN" w:bidi="en-US"/>
        </w:rPr>
        <w:t>two adjustable models</w:t>
      </w:r>
      <w:r w:rsidRPr="002B35B7">
        <w:rPr>
          <w:rFonts w:ascii="Arial" w:eastAsia="DengXian" w:hAnsi="Arial" w:cs="Arial"/>
          <w:lang w:eastAsia="zh-CN" w:bidi="en-US"/>
        </w:rPr>
        <w:t xml:space="preserve">: one for </w:t>
      </w:r>
      <w:r w:rsidRPr="002B35B7">
        <w:rPr>
          <w:rFonts w:ascii="Arial" w:eastAsia="DengXian" w:hAnsi="Arial" w:cs="Arial"/>
          <w:b/>
          <w:bCs/>
          <w:lang w:eastAsia="zh-CN" w:bidi="en-US"/>
        </w:rPr>
        <w:t>limited use</w:t>
      </w:r>
      <w:r w:rsidRPr="002B35B7">
        <w:rPr>
          <w:rFonts w:ascii="Arial" w:eastAsia="DengXian" w:hAnsi="Arial" w:cs="Arial"/>
          <w:lang w:eastAsia="zh-CN" w:bidi="en-US"/>
        </w:rPr>
        <w:t xml:space="preserve"> and one for </w:t>
      </w:r>
      <w:r w:rsidRPr="002B35B7">
        <w:rPr>
          <w:rFonts w:ascii="Arial" w:eastAsia="DengXian" w:hAnsi="Arial" w:cs="Arial"/>
          <w:b/>
          <w:bCs/>
          <w:lang w:eastAsia="zh-CN" w:bidi="en-US"/>
        </w:rPr>
        <w:t>extensive, transparent use</w:t>
      </w:r>
      <w:r w:rsidRPr="002B35B7">
        <w:rPr>
          <w:rFonts w:ascii="Arial" w:eastAsia="DengXian" w:hAnsi="Arial" w:cs="Arial"/>
          <w:lang w:eastAsia="zh-CN" w:bidi="en-US"/>
        </w:rPr>
        <w:t>. These models can be adapted by institutions or authors according to the level of ethical requirements and the evaluation policy.</w:t>
      </w:r>
    </w:p>
    <w:p w14:paraId="17715E40" w14:textId="587FC64B" w:rsidR="00636532" w:rsidRPr="002B35B7" w:rsidRDefault="00636532" w:rsidP="00636532">
      <w:pPr>
        <w:pStyle w:val="Els-body-text"/>
        <w:spacing w:after="160" w:line="259" w:lineRule="auto"/>
        <w:rPr>
          <w:rFonts w:ascii="Arial" w:eastAsia="DengXian" w:hAnsi="Arial" w:cs="Arial"/>
          <w:lang w:eastAsia="zh-CN" w:bidi="en-US"/>
        </w:rPr>
      </w:pPr>
      <w:r w:rsidRPr="002B35B7">
        <w:rPr>
          <w:rFonts w:ascii="Arial" w:eastAsia="DengXian" w:hAnsi="Arial" w:cs="Arial"/>
          <w:lang w:eastAsia="zh-CN" w:bidi="en-US"/>
        </w:rPr>
        <w:t xml:space="preserve">The use of generative </w:t>
      </w:r>
      <w:r w:rsidR="00906F46">
        <w:rPr>
          <w:rFonts w:ascii="Arial" w:eastAsia="DengXian" w:hAnsi="Arial" w:cs="Arial"/>
          <w:lang w:eastAsia="zh-CN" w:bidi="en-US"/>
        </w:rPr>
        <w:t>a</w:t>
      </w:r>
      <w:r w:rsidRPr="002B35B7">
        <w:rPr>
          <w:rFonts w:ascii="Arial" w:eastAsia="DengXian" w:hAnsi="Arial" w:cs="Arial"/>
          <w:lang w:eastAsia="zh-CN" w:bidi="en-US"/>
        </w:rPr>
        <w:t xml:space="preserve">rtificial </w:t>
      </w:r>
      <w:r w:rsidR="007C2F62">
        <w:rPr>
          <w:rFonts w:ascii="Arial" w:eastAsia="DengXian" w:hAnsi="Arial" w:cs="Arial"/>
          <w:lang w:eastAsia="zh-CN" w:bidi="en-US"/>
        </w:rPr>
        <w:t>i</w:t>
      </w:r>
      <w:r w:rsidRPr="002B35B7">
        <w:rPr>
          <w:rFonts w:ascii="Arial" w:eastAsia="DengXian" w:hAnsi="Arial" w:cs="Arial"/>
          <w:lang w:eastAsia="zh-CN" w:bidi="en-US"/>
        </w:rPr>
        <w:t>ntelligence</w:t>
      </w:r>
      <w:r w:rsidR="007C2F62">
        <w:rPr>
          <w:rFonts w:ascii="Arial" w:eastAsia="DengXian" w:hAnsi="Arial" w:cs="Arial"/>
          <w:lang w:eastAsia="zh-CN" w:bidi="en-US"/>
        </w:rPr>
        <w:t xml:space="preserve"> </w:t>
      </w:r>
      <w:r w:rsidRPr="002B35B7">
        <w:rPr>
          <w:rFonts w:ascii="Arial" w:eastAsia="DengXian" w:hAnsi="Arial" w:cs="Arial"/>
          <w:lang w:eastAsia="zh-CN" w:bidi="en-US"/>
        </w:rPr>
        <w:t>tools in the production of academic work must be properly identified and declared, in accordance with principles of integrity, transparency and accountability. The templates below can be included at the end of the document, in the introduction, or as a specific annex.</w:t>
      </w:r>
    </w:p>
    <w:p w14:paraId="73398926" w14:textId="77777777" w:rsidR="00636532" w:rsidRPr="002B35B7" w:rsidRDefault="00636532" w:rsidP="00636532">
      <w:pPr>
        <w:pStyle w:val="Els-body-text"/>
        <w:spacing w:after="160" w:line="259" w:lineRule="auto"/>
        <w:rPr>
          <w:rFonts w:ascii="Arial" w:eastAsia="DengXian" w:hAnsi="Arial" w:cs="Arial"/>
          <w:b/>
          <w:bCs/>
          <w:lang w:eastAsia="zh-CN" w:bidi="en-US"/>
        </w:rPr>
      </w:pPr>
      <w:r w:rsidRPr="002B35B7">
        <w:rPr>
          <w:rFonts w:ascii="Arial" w:eastAsia="DengXian" w:hAnsi="Arial" w:cs="Arial"/>
          <w:b/>
          <w:bCs/>
          <w:lang w:eastAsia="zh-CN" w:bidi="en-US"/>
        </w:rPr>
        <w:t>Template 1 – Statement of Limited Use of AI (Limited Assistance)</w:t>
      </w:r>
    </w:p>
    <w:p w14:paraId="014F7716" w14:textId="18EB7AF9" w:rsidR="00636532" w:rsidRPr="002B35B7" w:rsidRDefault="00636532" w:rsidP="00636532">
      <w:pPr>
        <w:pStyle w:val="Els-body-text"/>
        <w:spacing w:after="160" w:line="259" w:lineRule="auto"/>
        <w:rPr>
          <w:rFonts w:ascii="Arial" w:eastAsia="DengXian" w:hAnsi="Arial" w:cs="Arial"/>
          <w:lang w:eastAsia="zh-CN" w:bidi="en-US"/>
        </w:rPr>
      </w:pPr>
      <w:r w:rsidRPr="002B35B7">
        <w:rPr>
          <w:rFonts w:ascii="Arial" w:eastAsia="DengXian" w:hAnsi="Arial" w:cs="Arial"/>
          <w:b/>
          <w:bCs/>
          <w:lang w:eastAsia="zh-CN" w:bidi="en-US"/>
        </w:rPr>
        <w:t xml:space="preserve">Declaration of use of </w:t>
      </w:r>
      <w:r w:rsidR="009B1BA0">
        <w:rPr>
          <w:rFonts w:ascii="Arial" w:eastAsia="DengXian" w:hAnsi="Arial" w:cs="Arial"/>
          <w:b/>
          <w:bCs/>
          <w:lang w:eastAsia="zh-CN" w:bidi="en-US"/>
        </w:rPr>
        <w:t>a</w:t>
      </w:r>
      <w:r w:rsidRPr="002B35B7">
        <w:rPr>
          <w:rFonts w:ascii="Arial" w:eastAsia="DengXian" w:hAnsi="Arial" w:cs="Arial"/>
          <w:b/>
          <w:bCs/>
          <w:lang w:eastAsia="zh-CN" w:bidi="en-US"/>
        </w:rPr>
        <w:t xml:space="preserve">rtificial </w:t>
      </w:r>
      <w:r w:rsidR="009B1BA0">
        <w:rPr>
          <w:rFonts w:ascii="Arial" w:eastAsia="DengXian" w:hAnsi="Arial" w:cs="Arial"/>
          <w:b/>
          <w:bCs/>
          <w:lang w:eastAsia="zh-CN" w:bidi="en-US"/>
        </w:rPr>
        <w:t>i</w:t>
      </w:r>
      <w:r w:rsidRPr="002B35B7">
        <w:rPr>
          <w:rFonts w:ascii="Arial" w:eastAsia="DengXian" w:hAnsi="Arial" w:cs="Arial"/>
          <w:b/>
          <w:bCs/>
          <w:lang w:eastAsia="zh-CN" w:bidi="en-US"/>
        </w:rPr>
        <w:t>ntelligence tools</w:t>
      </w:r>
    </w:p>
    <w:p w14:paraId="60983944" w14:textId="77777777"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The present work was carried out autonomously, being the full responsibility of the author(s) as to its content, structure and argumentation.</w:t>
      </w:r>
    </w:p>
    <w:p w14:paraId="4AD9E156" w14:textId="0AC574AF"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Artificial Intelligence</w:t>
      </w:r>
      <w:r w:rsidR="009B1BA0">
        <w:rPr>
          <w:rFonts w:ascii="Arial" w:eastAsia="DengXian" w:hAnsi="Arial" w:cs="Arial"/>
          <w:i/>
          <w:iCs/>
          <w:lang w:eastAsia="zh-CN" w:bidi="en-US"/>
        </w:rPr>
        <w:t xml:space="preserve"> (AI)</w:t>
      </w:r>
      <w:r w:rsidRPr="002B35B7">
        <w:rPr>
          <w:rFonts w:ascii="Arial" w:eastAsia="DengXian" w:hAnsi="Arial" w:cs="Arial"/>
          <w:i/>
          <w:iCs/>
          <w:lang w:eastAsia="zh-CN" w:bidi="en-US"/>
        </w:rPr>
        <w:t xml:space="preserve"> tools (namely: </w:t>
      </w:r>
      <w:r w:rsidRPr="002B35B7">
        <w:rPr>
          <w:rFonts w:ascii="Arial" w:eastAsia="DengXian" w:hAnsi="Arial" w:cs="Arial"/>
          <w:i/>
          <w:iCs/>
          <w:vertAlign w:val="superscript"/>
          <w:lang w:eastAsia="zh-CN" w:bidi="en-US"/>
        </w:rPr>
        <w:t>[e.g. Grammarly, DeepL, ChatGPT]</w:t>
      </w:r>
      <w:r w:rsidRPr="002B35B7">
        <w:rPr>
          <w:rFonts w:ascii="Arial" w:eastAsia="DengXian" w:hAnsi="Arial" w:cs="Arial"/>
          <w:i/>
          <w:iCs/>
          <w:lang w:eastAsia="zh-CN" w:bidi="en-US"/>
        </w:rPr>
        <w:t>) were used in a limited way, exclusively to support the:</w:t>
      </w:r>
    </w:p>
    <w:p w14:paraId="23A67A4F" w14:textId="77777777" w:rsidR="00636532" w:rsidRPr="002B35B7" w:rsidRDefault="00636532" w:rsidP="00636532">
      <w:pPr>
        <w:pStyle w:val="Els-body-text"/>
        <w:numPr>
          <w:ilvl w:val="0"/>
          <w:numId w:val="23"/>
        </w:numPr>
        <w:spacing w:after="160" w:line="259" w:lineRule="auto"/>
        <w:rPr>
          <w:rFonts w:ascii="Arial" w:eastAsia="DengXian" w:hAnsi="Arial" w:cs="Arial"/>
          <w:i/>
          <w:iCs/>
          <w:lang w:val="pt-PT" w:eastAsia="zh-CN"/>
        </w:rPr>
      </w:pPr>
      <w:r w:rsidRPr="002B35B7">
        <w:rPr>
          <w:rFonts w:ascii="Arial" w:eastAsia="DengXian" w:hAnsi="Arial" w:cs="Arial"/>
          <w:i/>
          <w:iCs/>
          <w:lang w:val="pt-PT" w:eastAsia="zh-CN"/>
        </w:rPr>
        <w:t>Spelling and grammar review;</w:t>
      </w:r>
    </w:p>
    <w:p w14:paraId="44AEE8EA" w14:textId="77777777" w:rsidR="00636532" w:rsidRPr="002B35B7" w:rsidRDefault="00636532" w:rsidP="00636532">
      <w:pPr>
        <w:pStyle w:val="Els-body-text"/>
        <w:numPr>
          <w:ilvl w:val="0"/>
          <w:numId w:val="23"/>
        </w:numPr>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lastRenderedPageBreak/>
        <w:t>Translation of excerpts between languages;</w:t>
      </w:r>
    </w:p>
    <w:p w14:paraId="052A260A" w14:textId="77777777" w:rsidR="00636532" w:rsidRPr="002B35B7" w:rsidRDefault="00636532" w:rsidP="00636532">
      <w:pPr>
        <w:pStyle w:val="Els-body-text"/>
        <w:numPr>
          <w:ilvl w:val="0"/>
          <w:numId w:val="23"/>
        </w:numPr>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Rephrasing of sentences for greater textual clarity.</w:t>
      </w:r>
    </w:p>
    <w:p w14:paraId="3D01F69E" w14:textId="77777777"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The intellectual authorship of all ideas, analyses and conclusions belongs entirely to the author(s). AI was not used to generate scientific content or to replace critical thinking or bibliographic foundation.</w:t>
      </w:r>
    </w:p>
    <w:p w14:paraId="0F5EF2F4" w14:textId="77777777"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Date:____/____/______</w:t>
      </w:r>
    </w:p>
    <w:p w14:paraId="489B2F2A" w14:textId="77777777"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Full name of the author: ____________________________________</w:t>
      </w:r>
    </w:p>
    <w:p w14:paraId="046D44C4" w14:textId="77777777"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Signature:___________________________________________</w:t>
      </w:r>
    </w:p>
    <w:p w14:paraId="6EF3B2E5" w14:textId="77777777" w:rsidR="00636532" w:rsidRPr="002B35B7" w:rsidRDefault="00636532" w:rsidP="00636532">
      <w:pPr>
        <w:pStyle w:val="Els-body-text"/>
        <w:spacing w:after="160" w:line="259" w:lineRule="auto"/>
        <w:rPr>
          <w:rFonts w:ascii="Arial" w:eastAsia="DengXian" w:hAnsi="Arial" w:cs="Arial"/>
          <w:lang w:eastAsia="zh-CN" w:bidi="en-US"/>
        </w:rPr>
      </w:pPr>
    </w:p>
    <w:p w14:paraId="1622F507" w14:textId="77777777" w:rsidR="00636532" w:rsidRPr="002B35B7" w:rsidRDefault="00636532" w:rsidP="00636532">
      <w:pPr>
        <w:pStyle w:val="Els-body-text"/>
        <w:spacing w:after="160" w:line="259" w:lineRule="auto"/>
        <w:rPr>
          <w:rFonts w:ascii="Arial" w:eastAsia="DengXian" w:hAnsi="Arial" w:cs="Arial"/>
          <w:b/>
          <w:bCs/>
          <w:lang w:eastAsia="zh-CN" w:bidi="en-US"/>
        </w:rPr>
      </w:pPr>
      <w:r w:rsidRPr="002B35B7">
        <w:rPr>
          <w:rFonts w:ascii="Arial" w:eastAsia="DengXian" w:hAnsi="Arial" w:cs="Arial"/>
          <w:b/>
          <w:bCs/>
          <w:lang w:eastAsia="zh-CN" w:bidi="en-US"/>
        </w:rPr>
        <w:t>Template 2 – Statement of extensive and transparent use of AI (with phased breakdown)</w:t>
      </w:r>
    </w:p>
    <w:p w14:paraId="561ECE81" w14:textId="24BFBB45" w:rsidR="00636532" w:rsidRPr="002B35B7" w:rsidRDefault="00636532" w:rsidP="00636532">
      <w:pPr>
        <w:pStyle w:val="Els-body-text"/>
        <w:spacing w:after="160" w:line="259" w:lineRule="auto"/>
        <w:rPr>
          <w:rFonts w:ascii="Arial" w:eastAsia="DengXian" w:hAnsi="Arial" w:cs="Arial"/>
          <w:lang w:eastAsia="zh-CN" w:bidi="en-US"/>
        </w:rPr>
      </w:pPr>
      <w:r w:rsidRPr="002B35B7">
        <w:rPr>
          <w:rFonts w:ascii="Arial" w:eastAsia="DengXian" w:hAnsi="Arial" w:cs="Arial"/>
          <w:b/>
          <w:bCs/>
          <w:lang w:eastAsia="zh-CN" w:bidi="en-US"/>
        </w:rPr>
        <w:t xml:space="preserve">Detailed statement of use of </w:t>
      </w:r>
      <w:r w:rsidR="009B1BA0">
        <w:rPr>
          <w:rFonts w:ascii="Arial" w:eastAsia="DengXian" w:hAnsi="Arial" w:cs="Arial"/>
          <w:b/>
          <w:bCs/>
          <w:lang w:eastAsia="zh-CN" w:bidi="en-US"/>
        </w:rPr>
        <w:t>a</w:t>
      </w:r>
      <w:r w:rsidRPr="002B35B7">
        <w:rPr>
          <w:rFonts w:ascii="Arial" w:eastAsia="DengXian" w:hAnsi="Arial" w:cs="Arial"/>
          <w:b/>
          <w:bCs/>
          <w:lang w:eastAsia="zh-CN" w:bidi="en-US"/>
        </w:rPr>
        <w:t xml:space="preserve">rtificial </w:t>
      </w:r>
      <w:r w:rsidR="009B1BA0">
        <w:rPr>
          <w:rFonts w:ascii="Arial" w:eastAsia="DengXian" w:hAnsi="Arial" w:cs="Arial"/>
          <w:b/>
          <w:bCs/>
          <w:lang w:eastAsia="zh-CN" w:bidi="en-US"/>
        </w:rPr>
        <w:t>i</w:t>
      </w:r>
      <w:r w:rsidRPr="002B35B7">
        <w:rPr>
          <w:rFonts w:ascii="Arial" w:eastAsia="DengXian" w:hAnsi="Arial" w:cs="Arial"/>
          <w:b/>
          <w:bCs/>
          <w:lang w:eastAsia="zh-CN" w:bidi="en-US"/>
        </w:rPr>
        <w:t>ntelligence tools</w:t>
      </w:r>
    </w:p>
    <w:p w14:paraId="76E51735" w14:textId="02386091"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 xml:space="preserve">The present work benefited from the support of generative </w:t>
      </w:r>
      <w:r w:rsidR="009B1BA0">
        <w:rPr>
          <w:rFonts w:ascii="Arial" w:eastAsia="DengXian" w:hAnsi="Arial" w:cs="Arial"/>
          <w:i/>
          <w:iCs/>
          <w:lang w:eastAsia="zh-CN" w:bidi="en-US"/>
        </w:rPr>
        <w:t>a</w:t>
      </w:r>
      <w:r w:rsidRPr="002B35B7">
        <w:rPr>
          <w:rFonts w:ascii="Arial" w:eastAsia="DengXian" w:hAnsi="Arial" w:cs="Arial"/>
          <w:i/>
          <w:iCs/>
          <w:lang w:eastAsia="zh-CN" w:bidi="en-US"/>
        </w:rPr>
        <w:t xml:space="preserve">rtificial </w:t>
      </w:r>
      <w:r w:rsidR="009B1BA0">
        <w:rPr>
          <w:rFonts w:ascii="Arial" w:eastAsia="DengXian" w:hAnsi="Arial" w:cs="Arial"/>
          <w:i/>
          <w:iCs/>
          <w:lang w:eastAsia="zh-CN" w:bidi="en-US"/>
        </w:rPr>
        <w:t>i</w:t>
      </w:r>
      <w:r w:rsidRPr="002B35B7">
        <w:rPr>
          <w:rFonts w:ascii="Arial" w:eastAsia="DengXian" w:hAnsi="Arial" w:cs="Arial"/>
          <w:i/>
          <w:iCs/>
          <w:lang w:eastAsia="zh-CN" w:bidi="en-US"/>
        </w:rPr>
        <w:t>ntelligence</w:t>
      </w:r>
      <w:r w:rsidR="00F42BB1">
        <w:rPr>
          <w:rFonts w:ascii="Arial" w:eastAsia="DengXian" w:hAnsi="Arial" w:cs="Arial"/>
          <w:i/>
          <w:iCs/>
          <w:lang w:eastAsia="zh-CN" w:bidi="en-US"/>
        </w:rPr>
        <w:t xml:space="preserve"> (AI)</w:t>
      </w:r>
      <w:r w:rsidRPr="002B35B7">
        <w:rPr>
          <w:rFonts w:ascii="Arial" w:eastAsia="DengXian" w:hAnsi="Arial" w:cs="Arial"/>
          <w:i/>
          <w:iCs/>
          <w:lang w:eastAsia="zh-CN" w:bidi="en-US"/>
        </w:rPr>
        <w:t xml:space="preserve"> tools as part of the academic production process. All conceptual, methodological and analytical decisions were supervised by the author(s), and compliance with the principles of scientific integrity was ensured.</w:t>
      </w:r>
    </w:p>
    <w:p w14:paraId="4DB83F1E" w14:textId="77777777"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The following describes how the tools were used:</w:t>
      </w:r>
    </w:p>
    <w:p w14:paraId="305A4D46" w14:textId="77777777" w:rsidR="00636532" w:rsidRPr="002B35B7" w:rsidRDefault="00636532" w:rsidP="00636532">
      <w:pPr>
        <w:pStyle w:val="Els-body-text"/>
        <w:numPr>
          <w:ilvl w:val="0"/>
          <w:numId w:val="24"/>
        </w:numPr>
        <w:spacing w:after="160" w:line="259" w:lineRule="auto"/>
        <w:rPr>
          <w:rFonts w:ascii="Arial" w:eastAsia="DengXian" w:hAnsi="Arial" w:cs="Arial"/>
          <w:i/>
          <w:iCs/>
          <w:lang w:eastAsia="zh-CN" w:bidi="en-US"/>
        </w:rPr>
      </w:pPr>
      <w:r w:rsidRPr="002B35B7">
        <w:rPr>
          <w:rFonts w:ascii="Arial" w:eastAsia="DengXian" w:hAnsi="Arial" w:cs="Arial"/>
          <w:b/>
          <w:bCs/>
          <w:i/>
          <w:iCs/>
          <w:lang w:eastAsia="zh-CN" w:bidi="en-US"/>
        </w:rPr>
        <w:t>Ideation and structuring phase:</w:t>
      </w:r>
      <w:r w:rsidRPr="002B35B7">
        <w:rPr>
          <w:rFonts w:ascii="Arial" w:eastAsia="DengXian" w:hAnsi="Arial" w:cs="Arial"/>
          <w:i/>
          <w:iCs/>
          <w:lang w:eastAsia="zh-CN" w:bidi="en-US"/>
        </w:rPr>
        <w:t xml:space="preserve"> ChatGPT was used to suggest topics and structure an initial work plan proposal.</w:t>
      </w:r>
    </w:p>
    <w:p w14:paraId="13533513" w14:textId="77777777" w:rsidR="00636532" w:rsidRPr="002B35B7" w:rsidRDefault="00636532" w:rsidP="00636532">
      <w:pPr>
        <w:pStyle w:val="Els-body-text"/>
        <w:numPr>
          <w:ilvl w:val="0"/>
          <w:numId w:val="24"/>
        </w:numPr>
        <w:spacing w:after="160" w:line="259" w:lineRule="auto"/>
        <w:rPr>
          <w:rFonts w:ascii="Arial" w:eastAsia="DengXian" w:hAnsi="Arial" w:cs="Arial"/>
          <w:i/>
          <w:iCs/>
          <w:lang w:eastAsia="zh-CN" w:bidi="en-US"/>
        </w:rPr>
      </w:pPr>
      <w:r w:rsidRPr="002B35B7">
        <w:rPr>
          <w:rFonts w:ascii="Arial" w:eastAsia="DengXian" w:hAnsi="Arial" w:cs="Arial"/>
          <w:b/>
          <w:bCs/>
          <w:i/>
          <w:iCs/>
          <w:lang w:eastAsia="zh-CN" w:bidi="en-US"/>
        </w:rPr>
        <w:t>Literature review:</w:t>
      </w:r>
      <w:r w:rsidRPr="002B35B7">
        <w:rPr>
          <w:rFonts w:ascii="Arial" w:eastAsia="DengXian" w:hAnsi="Arial" w:cs="Arial"/>
          <w:i/>
          <w:iCs/>
          <w:lang w:eastAsia="zh-CN" w:bidi="en-US"/>
        </w:rPr>
        <w:t xml:space="preserve"> Elicit and Scite were used to locate relevant articles and generate abstracts of scientific papers, which were later verified by the authors.</w:t>
      </w:r>
    </w:p>
    <w:p w14:paraId="7A27C7AE" w14:textId="77777777" w:rsidR="00636532" w:rsidRPr="002B35B7" w:rsidRDefault="00636532" w:rsidP="00636532">
      <w:pPr>
        <w:pStyle w:val="Els-body-text"/>
        <w:numPr>
          <w:ilvl w:val="0"/>
          <w:numId w:val="24"/>
        </w:numPr>
        <w:spacing w:after="160" w:line="259" w:lineRule="auto"/>
        <w:rPr>
          <w:rFonts w:ascii="Arial" w:eastAsia="DengXian" w:hAnsi="Arial" w:cs="Arial"/>
          <w:i/>
          <w:iCs/>
          <w:lang w:eastAsia="zh-CN" w:bidi="en-US"/>
        </w:rPr>
      </w:pPr>
      <w:r w:rsidRPr="002B35B7">
        <w:rPr>
          <w:rFonts w:ascii="Arial" w:eastAsia="DengXian" w:hAnsi="Arial" w:cs="Arial"/>
          <w:b/>
          <w:bCs/>
          <w:i/>
          <w:iCs/>
          <w:lang w:eastAsia="zh-CN" w:bidi="en-US"/>
        </w:rPr>
        <w:t>Writing and proofreading:</w:t>
      </w:r>
      <w:r w:rsidRPr="002B35B7">
        <w:rPr>
          <w:rFonts w:ascii="Arial" w:eastAsia="DengXian" w:hAnsi="Arial" w:cs="Arial"/>
          <w:i/>
          <w:iCs/>
          <w:lang w:eastAsia="zh-CN" w:bidi="en-US"/>
        </w:rPr>
        <w:t xml:space="preserve"> ChatGPT and Grammarly were used to rewrite paragraphs, improve textual cohesion, and adjust technical vocabulary.</w:t>
      </w:r>
    </w:p>
    <w:p w14:paraId="63245DBD" w14:textId="77777777" w:rsidR="00636532" w:rsidRPr="002B35B7" w:rsidRDefault="00636532" w:rsidP="00636532">
      <w:pPr>
        <w:pStyle w:val="Els-body-text"/>
        <w:numPr>
          <w:ilvl w:val="0"/>
          <w:numId w:val="24"/>
        </w:numPr>
        <w:spacing w:after="160" w:line="259" w:lineRule="auto"/>
        <w:rPr>
          <w:rFonts w:ascii="Arial" w:eastAsia="DengXian" w:hAnsi="Arial" w:cs="Arial"/>
          <w:i/>
          <w:iCs/>
          <w:lang w:eastAsia="zh-CN" w:bidi="en-US"/>
        </w:rPr>
      </w:pPr>
      <w:r w:rsidRPr="002B35B7">
        <w:rPr>
          <w:rFonts w:ascii="Arial" w:eastAsia="DengXian" w:hAnsi="Arial" w:cs="Arial"/>
          <w:b/>
          <w:bCs/>
          <w:i/>
          <w:iCs/>
          <w:lang w:eastAsia="zh-CN" w:bidi="en-US"/>
        </w:rPr>
        <w:t>Formatting and normalization:</w:t>
      </w:r>
      <w:r w:rsidRPr="002B35B7">
        <w:rPr>
          <w:rFonts w:ascii="Arial" w:eastAsia="DengXian" w:hAnsi="Arial" w:cs="Arial"/>
          <w:i/>
          <w:iCs/>
          <w:lang w:eastAsia="zh-CN" w:bidi="en-US"/>
        </w:rPr>
        <w:t xml:space="preserve"> Tools such as Zotero, Paperpile, and Word AI have been used to generate or verify bibliographic references.</w:t>
      </w:r>
    </w:p>
    <w:p w14:paraId="052CFB7F" w14:textId="77777777"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At no time was AI-generated content used without review, validation, and critical adaptation by the author(s). All the sources mentioned were consulted directly.</w:t>
      </w:r>
    </w:p>
    <w:p w14:paraId="29B8F6D4" w14:textId="77777777"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Date:____/____/______</w:t>
      </w:r>
    </w:p>
    <w:p w14:paraId="37E1E5A1" w14:textId="77777777"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t>Full name of the author: ____________________________________</w:t>
      </w:r>
    </w:p>
    <w:p w14:paraId="70331752" w14:textId="77777777" w:rsidR="00636532" w:rsidRPr="002B35B7" w:rsidRDefault="00636532" w:rsidP="00636532">
      <w:pPr>
        <w:pStyle w:val="Els-body-text"/>
        <w:spacing w:after="160" w:line="259" w:lineRule="auto"/>
        <w:rPr>
          <w:rFonts w:ascii="Arial" w:eastAsia="DengXian" w:hAnsi="Arial" w:cs="Arial"/>
          <w:i/>
          <w:iCs/>
          <w:lang w:eastAsia="zh-CN" w:bidi="en-US"/>
        </w:rPr>
      </w:pPr>
      <w:r w:rsidRPr="002B35B7">
        <w:rPr>
          <w:rFonts w:ascii="Arial" w:eastAsia="DengXian" w:hAnsi="Arial" w:cs="Arial"/>
          <w:i/>
          <w:iCs/>
          <w:lang w:eastAsia="zh-CN" w:bidi="en-US"/>
        </w:rPr>
        <w:lastRenderedPageBreak/>
        <w:t>Signature:___________________________________________</w:t>
      </w:r>
    </w:p>
    <w:p w14:paraId="731289B7" w14:textId="77777777" w:rsidR="00636532" w:rsidRPr="002B35B7" w:rsidRDefault="00636532" w:rsidP="00636532">
      <w:pPr>
        <w:pStyle w:val="Els-body-text"/>
        <w:spacing w:line="260" w:lineRule="exact"/>
        <w:ind w:firstLine="425"/>
        <w:rPr>
          <w:rFonts w:ascii="Arial" w:eastAsia="DengXian" w:hAnsi="Arial" w:cs="Arial"/>
          <w:lang w:val="en-GB" w:eastAsia="zh-CN"/>
        </w:rPr>
      </w:pPr>
    </w:p>
    <w:p w14:paraId="293A2519" w14:textId="77777777" w:rsidR="00636532" w:rsidRPr="002B35B7" w:rsidRDefault="00636532" w:rsidP="00636532">
      <w:pPr>
        <w:pStyle w:val="Els-body-text"/>
        <w:keepNext/>
        <w:spacing w:before="300" w:after="200" w:line="240" w:lineRule="auto"/>
        <w:ind w:firstLine="0"/>
        <w:rPr>
          <w:rFonts w:ascii="Arial" w:eastAsia="DengXian" w:hAnsi="Arial" w:cs="Arial"/>
          <w:sz w:val="30"/>
          <w:szCs w:val="30"/>
          <w:lang w:eastAsia="zh-CN"/>
        </w:rPr>
      </w:pPr>
      <w:r w:rsidRPr="002B35B7">
        <w:rPr>
          <w:rFonts w:ascii="Arial" w:hAnsi="Arial" w:cs="Arial"/>
          <w:b/>
          <w:bCs/>
          <w:sz w:val="30"/>
          <w:szCs w:val="30"/>
          <w:lang w:eastAsia="zh-CN"/>
        </w:rPr>
        <w:t xml:space="preserve">Appendix </w:t>
      </w:r>
      <w:r w:rsidRPr="002B35B7">
        <w:rPr>
          <w:rFonts w:ascii="Arial" w:eastAsia="DengXian" w:hAnsi="Arial" w:cs="Arial"/>
          <w:b/>
          <w:bCs/>
          <w:sz w:val="30"/>
          <w:szCs w:val="30"/>
          <w:lang w:eastAsia="zh-CN"/>
        </w:rPr>
        <w:t>D</w:t>
      </w:r>
    </w:p>
    <w:p w14:paraId="36ADEE0C" w14:textId="77777777" w:rsidR="00636532" w:rsidRPr="002B35B7" w:rsidRDefault="00636532" w:rsidP="00636532">
      <w:pPr>
        <w:pStyle w:val="Els-body-text"/>
        <w:spacing w:after="160" w:line="259" w:lineRule="auto"/>
        <w:ind w:firstLine="425"/>
        <w:rPr>
          <w:rFonts w:ascii="Arial" w:hAnsi="Arial" w:cs="Arial"/>
          <w:i/>
          <w:lang w:bidi="en-US"/>
        </w:rPr>
      </w:pPr>
      <w:r w:rsidRPr="002B35B7">
        <w:rPr>
          <w:rFonts w:ascii="Arial" w:hAnsi="Arial" w:cs="Arial"/>
          <w:i/>
          <w:lang w:bidi="en-US"/>
        </w:rPr>
        <w:t>Quick checklists (by job phase)</w:t>
      </w:r>
    </w:p>
    <w:p w14:paraId="49922484" w14:textId="77777777" w:rsidR="00636532" w:rsidRPr="002B35B7" w:rsidRDefault="00636532" w:rsidP="00636532">
      <w:pPr>
        <w:pStyle w:val="Els-body-text"/>
        <w:spacing w:after="160" w:line="259" w:lineRule="auto"/>
        <w:rPr>
          <w:rFonts w:ascii="Arial" w:hAnsi="Arial" w:cs="Arial"/>
          <w:lang w:bidi="en-US"/>
        </w:rPr>
      </w:pPr>
      <w:r w:rsidRPr="002B35B7">
        <w:rPr>
          <w:rFonts w:ascii="Arial" w:hAnsi="Arial" w:cs="Arial"/>
          <w:b/>
          <w:bCs/>
          <w:lang w:bidi="en-US"/>
        </w:rPr>
        <w:t>Phase 1:</w:t>
      </w:r>
      <w:r w:rsidRPr="002B35B7">
        <w:rPr>
          <w:rFonts w:ascii="Arial" w:hAnsi="Arial" w:cs="Arial"/>
          <w:lang w:bidi="en-US"/>
        </w:rPr>
        <w:t xml:space="preserve"> Ideation and definition of the research problem</w:t>
      </w:r>
    </w:p>
    <w:p w14:paraId="068FB3D9" w14:textId="77777777" w:rsidR="00636532" w:rsidRPr="002B35B7" w:rsidRDefault="00636532" w:rsidP="00636532">
      <w:pPr>
        <w:pStyle w:val="Els-body-text"/>
        <w:numPr>
          <w:ilvl w:val="0"/>
          <w:numId w:val="32"/>
        </w:numPr>
        <w:spacing w:after="160" w:line="259" w:lineRule="auto"/>
        <w:rPr>
          <w:rFonts w:ascii="Arial" w:hAnsi="Arial" w:cs="Arial"/>
          <w:lang w:bidi="en-US"/>
        </w:rPr>
      </w:pPr>
      <w:r w:rsidRPr="002B35B7">
        <w:rPr>
          <w:rFonts w:ascii="Arial" w:hAnsi="Arial" w:cs="Arial"/>
          <w:lang w:bidi="en-US"/>
        </w:rPr>
        <w:t>I consulted human and academic sources in addition to AI suggestions</w:t>
      </w:r>
    </w:p>
    <w:p w14:paraId="51F341C8" w14:textId="77777777" w:rsidR="00636532" w:rsidRPr="002B35B7" w:rsidRDefault="00636532" w:rsidP="00636532">
      <w:pPr>
        <w:pStyle w:val="Els-body-text"/>
        <w:numPr>
          <w:ilvl w:val="0"/>
          <w:numId w:val="32"/>
        </w:numPr>
        <w:spacing w:after="160" w:line="259" w:lineRule="auto"/>
        <w:rPr>
          <w:rFonts w:ascii="Arial" w:hAnsi="Arial" w:cs="Arial"/>
          <w:lang w:bidi="en-US"/>
        </w:rPr>
      </w:pPr>
      <w:r w:rsidRPr="002B35B7">
        <w:rPr>
          <w:rFonts w:ascii="Arial" w:hAnsi="Arial" w:cs="Arial"/>
          <w:lang w:bidi="en-US"/>
        </w:rPr>
        <w:t>I validated the relevance of the topic with the supervisor or research group</w:t>
      </w:r>
    </w:p>
    <w:p w14:paraId="7C2F671A" w14:textId="77777777" w:rsidR="00636532" w:rsidRPr="002B35B7" w:rsidRDefault="00636532" w:rsidP="00636532">
      <w:pPr>
        <w:pStyle w:val="Els-body-text"/>
        <w:numPr>
          <w:ilvl w:val="0"/>
          <w:numId w:val="32"/>
        </w:numPr>
        <w:spacing w:after="160" w:line="259" w:lineRule="auto"/>
        <w:rPr>
          <w:rFonts w:ascii="Arial" w:hAnsi="Arial" w:cs="Arial"/>
          <w:lang w:bidi="en-US"/>
        </w:rPr>
      </w:pPr>
      <w:r w:rsidRPr="002B35B7">
        <w:rPr>
          <w:rFonts w:ascii="Arial" w:hAnsi="Arial" w:cs="Arial"/>
          <w:lang w:bidi="en-US"/>
        </w:rPr>
        <w:t xml:space="preserve">I used brainstorming tools (e.g. ChatGPT, Scite Assistant) with well-defined prompts </w:t>
      </w:r>
    </w:p>
    <w:p w14:paraId="41933B4B" w14:textId="77777777" w:rsidR="00636532" w:rsidRPr="002B35B7" w:rsidRDefault="00636532" w:rsidP="00636532">
      <w:pPr>
        <w:pStyle w:val="Els-body-text"/>
        <w:numPr>
          <w:ilvl w:val="0"/>
          <w:numId w:val="32"/>
        </w:numPr>
        <w:spacing w:after="160" w:line="259" w:lineRule="auto"/>
        <w:rPr>
          <w:rFonts w:ascii="Arial" w:hAnsi="Arial" w:cs="Arial"/>
          <w:lang w:bidi="en-US"/>
        </w:rPr>
      </w:pPr>
      <w:r w:rsidRPr="002B35B7">
        <w:rPr>
          <w:rFonts w:ascii="Arial" w:hAnsi="Arial" w:cs="Arial"/>
          <w:lang w:bidi="en-US"/>
        </w:rPr>
        <w:t>Interactions with AI were recorded in a logbook or research note</w:t>
      </w:r>
    </w:p>
    <w:p w14:paraId="485686FC" w14:textId="77777777" w:rsidR="00636532" w:rsidRPr="002B35B7" w:rsidRDefault="00636532" w:rsidP="00636532">
      <w:pPr>
        <w:pStyle w:val="Els-body-text"/>
        <w:numPr>
          <w:ilvl w:val="0"/>
          <w:numId w:val="32"/>
        </w:numPr>
        <w:spacing w:after="160" w:line="259" w:lineRule="auto"/>
        <w:rPr>
          <w:rFonts w:ascii="Arial" w:hAnsi="Arial" w:cs="Arial"/>
          <w:lang w:bidi="en-US"/>
        </w:rPr>
      </w:pPr>
      <w:r w:rsidRPr="002B35B7">
        <w:rPr>
          <w:rFonts w:ascii="Arial" w:hAnsi="Arial" w:cs="Arial"/>
          <w:lang w:bidi="en-US"/>
        </w:rPr>
        <w:t>Potential biases in the type of ideas suggested by the tools were identified</w:t>
      </w:r>
    </w:p>
    <w:p w14:paraId="3A854A1D" w14:textId="77777777" w:rsidR="00636532" w:rsidRPr="002B35B7" w:rsidRDefault="00636532" w:rsidP="00636532">
      <w:pPr>
        <w:pStyle w:val="Els-body-text"/>
        <w:spacing w:after="160" w:line="259" w:lineRule="auto"/>
        <w:rPr>
          <w:rFonts w:ascii="Arial" w:hAnsi="Arial" w:cs="Arial"/>
          <w:lang w:bidi="en-US"/>
        </w:rPr>
      </w:pPr>
      <w:r w:rsidRPr="002B35B7">
        <w:rPr>
          <w:rFonts w:ascii="Arial" w:hAnsi="Arial" w:cs="Arial"/>
          <w:b/>
          <w:bCs/>
          <w:lang w:bidi="en-US"/>
        </w:rPr>
        <w:t>Phase 2:</w:t>
      </w:r>
      <w:r w:rsidRPr="002B35B7">
        <w:rPr>
          <w:rFonts w:ascii="Arial" w:hAnsi="Arial" w:cs="Arial"/>
          <w:lang w:bidi="en-US"/>
        </w:rPr>
        <w:t xml:space="preserve"> AI-assisted literature review</w:t>
      </w:r>
    </w:p>
    <w:p w14:paraId="267908D6" w14:textId="77777777" w:rsidR="00636532" w:rsidRPr="002B35B7" w:rsidRDefault="00636532" w:rsidP="00636532">
      <w:pPr>
        <w:pStyle w:val="Els-body-text"/>
        <w:numPr>
          <w:ilvl w:val="0"/>
          <w:numId w:val="25"/>
        </w:numPr>
        <w:spacing w:after="160" w:line="259" w:lineRule="auto"/>
        <w:rPr>
          <w:rFonts w:ascii="Arial" w:hAnsi="Arial" w:cs="Arial"/>
          <w:lang w:bidi="en-US"/>
        </w:rPr>
      </w:pPr>
      <w:r w:rsidRPr="002B35B7">
        <w:rPr>
          <w:rFonts w:ascii="Arial" w:hAnsi="Arial" w:cs="Arial"/>
          <w:lang w:bidi="en-US"/>
        </w:rPr>
        <w:t>I used tools with access to legitimate scientific databases (e.g., Research Rabbit, Elicit, Connected Papers)</w:t>
      </w:r>
    </w:p>
    <w:p w14:paraId="0C54CC77" w14:textId="77777777" w:rsidR="00636532" w:rsidRPr="002B35B7" w:rsidRDefault="00636532" w:rsidP="00636532">
      <w:pPr>
        <w:pStyle w:val="Els-body-text"/>
        <w:numPr>
          <w:ilvl w:val="0"/>
          <w:numId w:val="25"/>
        </w:numPr>
        <w:spacing w:after="160" w:line="259" w:lineRule="auto"/>
        <w:rPr>
          <w:rFonts w:ascii="Arial" w:hAnsi="Arial" w:cs="Arial"/>
          <w:lang w:bidi="en-US"/>
        </w:rPr>
      </w:pPr>
      <w:r w:rsidRPr="002B35B7">
        <w:rPr>
          <w:rFonts w:ascii="Arial" w:hAnsi="Arial" w:cs="Arial"/>
          <w:lang w:bidi="en-US"/>
        </w:rPr>
        <w:t>I manually checked all references before citing them</w:t>
      </w:r>
    </w:p>
    <w:p w14:paraId="2C34B917" w14:textId="77777777" w:rsidR="00636532" w:rsidRPr="002B35B7" w:rsidRDefault="00636532" w:rsidP="00636532">
      <w:pPr>
        <w:pStyle w:val="Els-body-text"/>
        <w:numPr>
          <w:ilvl w:val="0"/>
          <w:numId w:val="25"/>
        </w:numPr>
        <w:spacing w:after="160" w:line="259" w:lineRule="auto"/>
        <w:rPr>
          <w:rFonts w:ascii="Arial" w:hAnsi="Arial" w:cs="Arial"/>
          <w:lang w:bidi="en-US"/>
        </w:rPr>
      </w:pPr>
      <w:r w:rsidRPr="002B35B7">
        <w:rPr>
          <w:rFonts w:ascii="Arial" w:hAnsi="Arial" w:cs="Arial"/>
          <w:lang w:bidi="en-US"/>
        </w:rPr>
        <w:t>I avoided copying entire passages without rephrasing them with my own thought</w:t>
      </w:r>
    </w:p>
    <w:p w14:paraId="7DAD623F" w14:textId="77777777" w:rsidR="00636532" w:rsidRPr="002B35B7" w:rsidRDefault="00636532" w:rsidP="00636532">
      <w:pPr>
        <w:pStyle w:val="Els-body-text"/>
        <w:numPr>
          <w:ilvl w:val="0"/>
          <w:numId w:val="25"/>
        </w:numPr>
        <w:spacing w:after="160" w:line="259" w:lineRule="auto"/>
        <w:rPr>
          <w:rFonts w:ascii="Arial" w:hAnsi="Arial" w:cs="Arial"/>
          <w:lang w:bidi="en-US"/>
        </w:rPr>
      </w:pPr>
      <w:r w:rsidRPr="002B35B7">
        <w:rPr>
          <w:rFonts w:ascii="Arial" w:hAnsi="Arial" w:cs="Arial"/>
          <w:lang w:bidi="en-US"/>
        </w:rPr>
        <w:t>I indicated in the work whether I used AI for article synthesis or classification</w:t>
      </w:r>
    </w:p>
    <w:p w14:paraId="7F9F023E" w14:textId="77777777" w:rsidR="00636532" w:rsidRPr="002B35B7" w:rsidRDefault="00636532" w:rsidP="00636532">
      <w:pPr>
        <w:pStyle w:val="Els-body-text"/>
        <w:numPr>
          <w:ilvl w:val="0"/>
          <w:numId w:val="25"/>
        </w:numPr>
        <w:spacing w:after="160" w:line="259" w:lineRule="auto"/>
        <w:rPr>
          <w:rFonts w:ascii="Arial" w:hAnsi="Arial" w:cs="Arial"/>
          <w:lang w:bidi="en-US"/>
        </w:rPr>
      </w:pPr>
      <w:r w:rsidRPr="002B35B7">
        <w:rPr>
          <w:rFonts w:ascii="Arial" w:hAnsi="Arial" w:cs="Arial"/>
          <w:lang w:bidi="en-US"/>
        </w:rPr>
        <w:t>I avoided relying on auto-generated summaries without reading the originals</w:t>
      </w:r>
    </w:p>
    <w:p w14:paraId="1226125E" w14:textId="77777777" w:rsidR="00636532" w:rsidRPr="002B35B7" w:rsidRDefault="00636532" w:rsidP="00636532">
      <w:pPr>
        <w:pStyle w:val="Els-body-text"/>
        <w:spacing w:after="160" w:line="259" w:lineRule="auto"/>
        <w:rPr>
          <w:rFonts w:ascii="Arial" w:hAnsi="Arial" w:cs="Arial"/>
          <w:lang w:bidi="en-US"/>
        </w:rPr>
      </w:pPr>
      <w:r w:rsidRPr="002B35B7">
        <w:rPr>
          <w:rFonts w:ascii="Arial" w:hAnsi="Arial" w:cs="Arial"/>
          <w:b/>
          <w:bCs/>
          <w:lang w:bidi="en-US"/>
        </w:rPr>
        <w:t>Phase 3:</w:t>
      </w:r>
      <w:r w:rsidRPr="002B35B7">
        <w:rPr>
          <w:rFonts w:ascii="Arial" w:hAnsi="Arial" w:cs="Arial"/>
          <w:lang w:bidi="en-US"/>
        </w:rPr>
        <w:t xml:space="preserve"> Methodological planning and instrument design</w:t>
      </w:r>
    </w:p>
    <w:p w14:paraId="599B4DC7" w14:textId="77777777" w:rsidR="00636532" w:rsidRPr="002B35B7" w:rsidRDefault="00636532" w:rsidP="00636532">
      <w:pPr>
        <w:pStyle w:val="Els-body-text"/>
        <w:numPr>
          <w:ilvl w:val="0"/>
          <w:numId w:val="26"/>
        </w:numPr>
        <w:spacing w:after="160" w:line="259" w:lineRule="auto"/>
        <w:rPr>
          <w:rFonts w:ascii="Arial" w:hAnsi="Arial" w:cs="Arial"/>
          <w:lang w:bidi="en-US"/>
        </w:rPr>
      </w:pPr>
      <w:r w:rsidRPr="002B35B7">
        <w:rPr>
          <w:rFonts w:ascii="Arial" w:hAnsi="Arial" w:cs="Arial"/>
          <w:lang w:bidi="en-US"/>
        </w:rPr>
        <w:t>I used AI only as a support for formulating hypotheses or instruments, never as a substitute for critical reasoning</w:t>
      </w:r>
    </w:p>
    <w:p w14:paraId="3603BCE3" w14:textId="77777777" w:rsidR="00636532" w:rsidRPr="002B35B7" w:rsidRDefault="00636532" w:rsidP="00636532">
      <w:pPr>
        <w:pStyle w:val="Els-body-text"/>
        <w:numPr>
          <w:ilvl w:val="0"/>
          <w:numId w:val="26"/>
        </w:numPr>
        <w:spacing w:after="160" w:line="259" w:lineRule="auto"/>
        <w:rPr>
          <w:rFonts w:ascii="Arial" w:hAnsi="Arial" w:cs="Arial"/>
          <w:lang w:bidi="en-US"/>
        </w:rPr>
      </w:pPr>
      <w:r w:rsidRPr="002B35B7">
        <w:rPr>
          <w:rFonts w:ascii="Arial" w:hAnsi="Arial" w:cs="Arial"/>
          <w:lang w:bidi="en-US"/>
        </w:rPr>
        <w:t>I reviewed the forms, interviews or questionnaires with human supervision</w:t>
      </w:r>
    </w:p>
    <w:p w14:paraId="48721207" w14:textId="77777777" w:rsidR="00636532" w:rsidRPr="002B35B7" w:rsidRDefault="00636532" w:rsidP="00636532">
      <w:pPr>
        <w:pStyle w:val="Els-body-text"/>
        <w:numPr>
          <w:ilvl w:val="0"/>
          <w:numId w:val="26"/>
        </w:numPr>
        <w:spacing w:after="160" w:line="259" w:lineRule="auto"/>
        <w:rPr>
          <w:rFonts w:ascii="Arial" w:hAnsi="Arial" w:cs="Arial"/>
          <w:lang w:bidi="en-US"/>
        </w:rPr>
      </w:pPr>
      <w:r w:rsidRPr="002B35B7">
        <w:rPr>
          <w:rFonts w:ascii="Arial" w:hAnsi="Arial" w:cs="Arial"/>
          <w:lang w:bidi="en-US"/>
        </w:rPr>
        <w:t>I considered ethical, privacy, and data validity limitations</w:t>
      </w:r>
    </w:p>
    <w:p w14:paraId="5B2A6DE8" w14:textId="77777777" w:rsidR="00636532" w:rsidRPr="002B35B7" w:rsidRDefault="00636532" w:rsidP="00636532">
      <w:pPr>
        <w:pStyle w:val="Els-body-text"/>
        <w:numPr>
          <w:ilvl w:val="0"/>
          <w:numId w:val="26"/>
        </w:numPr>
        <w:spacing w:after="160" w:line="259" w:lineRule="auto"/>
        <w:rPr>
          <w:rFonts w:ascii="Arial" w:hAnsi="Arial" w:cs="Arial"/>
          <w:lang w:bidi="en-US"/>
        </w:rPr>
      </w:pPr>
      <w:r w:rsidRPr="002B35B7">
        <w:rPr>
          <w:rFonts w:ascii="Arial" w:hAnsi="Arial" w:cs="Arial"/>
          <w:lang w:bidi="en-US"/>
        </w:rPr>
        <w:lastRenderedPageBreak/>
        <w:t>I tested the neutrality of the AI-suggested questions</w:t>
      </w:r>
    </w:p>
    <w:p w14:paraId="05C7558C" w14:textId="77777777" w:rsidR="00636532" w:rsidRPr="002B35B7" w:rsidRDefault="00636532" w:rsidP="00636532">
      <w:pPr>
        <w:pStyle w:val="Els-body-text"/>
        <w:numPr>
          <w:ilvl w:val="0"/>
          <w:numId w:val="26"/>
        </w:numPr>
        <w:spacing w:after="160" w:line="259" w:lineRule="auto"/>
        <w:rPr>
          <w:rFonts w:ascii="Arial" w:hAnsi="Arial" w:cs="Arial"/>
          <w:lang w:bidi="en-US"/>
        </w:rPr>
      </w:pPr>
      <w:r w:rsidRPr="002B35B7">
        <w:rPr>
          <w:rFonts w:ascii="Arial" w:hAnsi="Arial" w:cs="Arial"/>
          <w:lang w:bidi="en-US"/>
        </w:rPr>
        <w:t>The role of AI in planning, if applicable, was appropriately documented</w:t>
      </w:r>
    </w:p>
    <w:p w14:paraId="4B297D6D" w14:textId="77777777" w:rsidR="00636532" w:rsidRPr="002B35B7" w:rsidRDefault="00636532" w:rsidP="00636532">
      <w:pPr>
        <w:pStyle w:val="Els-body-text"/>
        <w:spacing w:after="160" w:line="259" w:lineRule="auto"/>
        <w:rPr>
          <w:rFonts w:ascii="Arial" w:hAnsi="Arial" w:cs="Arial"/>
          <w:lang w:bidi="en-US"/>
        </w:rPr>
      </w:pPr>
      <w:r w:rsidRPr="002B35B7">
        <w:rPr>
          <w:rFonts w:ascii="Arial" w:hAnsi="Arial" w:cs="Arial"/>
          <w:b/>
          <w:bCs/>
          <w:lang w:bidi="en-US"/>
        </w:rPr>
        <w:t>Phase 4:</w:t>
      </w:r>
      <w:r w:rsidRPr="002B35B7">
        <w:rPr>
          <w:rFonts w:ascii="Arial" w:hAnsi="Arial" w:cs="Arial"/>
          <w:lang w:bidi="en-US"/>
        </w:rPr>
        <w:t xml:space="preserve"> Data collection and analysis</w:t>
      </w:r>
    </w:p>
    <w:p w14:paraId="11BDA6D3" w14:textId="77777777" w:rsidR="00636532" w:rsidRPr="002B35B7" w:rsidRDefault="00636532" w:rsidP="00636532">
      <w:pPr>
        <w:pStyle w:val="Els-body-text"/>
        <w:numPr>
          <w:ilvl w:val="0"/>
          <w:numId w:val="27"/>
        </w:numPr>
        <w:spacing w:after="160" w:line="259" w:lineRule="auto"/>
        <w:rPr>
          <w:rFonts w:ascii="Arial" w:hAnsi="Arial" w:cs="Arial"/>
          <w:lang w:bidi="en-US"/>
        </w:rPr>
      </w:pPr>
      <w:r w:rsidRPr="002B35B7">
        <w:rPr>
          <w:rFonts w:ascii="Arial" w:hAnsi="Arial" w:cs="Arial"/>
          <w:lang w:bidi="en-US"/>
        </w:rPr>
        <w:t>I used AI tools that are compatible with the study data formats</w:t>
      </w:r>
    </w:p>
    <w:p w14:paraId="33B5B988" w14:textId="77777777" w:rsidR="00636532" w:rsidRPr="002B35B7" w:rsidRDefault="00636532" w:rsidP="00636532">
      <w:pPr>
        <w:pStyle w:val="Els-body-text"/>
        <w:numPr>
          <w:ilvl w:val="0"/>
          <w:numId w:val="27"/>
        </w:numPr>
        <w:spacing w:after="160" w:line="259" w:lineRule="auto"/>
        <w:rPr>
          <w:rFonts w:ascii="Arial" w:hAnsi="Arial" w:cs="Arial"/>
          <w:lang w:bidi="en-US"/>
        </w:rPr>
      </w:pPr>
      <w:r w:rsidRPr="002B35B7">
        <w:rPr>
          <w:rFonts w:ascii="Arial" w:hAnsi="Arial" w:cs="Arial"/>
          <w:lang w:bidi="en-US"/>
        </w:rPr>
        <w:t>The results of AI-powered classifications, clusters, or inferences were manually validated</w:t>
      </w:r>
    </w:p>
    <w:p w14:paraId="5D9B57D1" w14:textId="77777777" w:rsidR="00636532" w:rsidRPr="002B35B7" w:rsidRDefault="00636532" w:rsidP="00636532">
      <w:pPr>
        <w:pStyle w:val="Els-body-text"/>
        <w:numPr>
          <w:ilvl w:val="0"/>
          <w:numId w:val="27"/>
        </w:numPr>
        <w:spacing w:after="160" w:line="259" w:lineRule="auto"/>
        <w:rPr>
          <w:rFonts w:ascii="Arial" w:hAnsi="Arial" w:cs="Arial"/>
          <w:lang w:bidi="en-US"/>
        </w:rPr>
      </w:pPr>
      <w:r w:rsidRPr="002B35B7">
        <w:rPr>
          <w:rFonts w:ascii="Arial" w:hAnsi="Arial" w:cs="Arial"/>
          <w:lang w:bidi="en-US"/>
        </w:rPr>
        <w:t>I reviewed graphs and visualizations to avoid biased interpretations</w:t>
      </w:r>
    </w:p>
    <w:p w14:paraId="2B84DCB8" w14:textId="77777777" w:rsidR="00636532" w:rsidRPr="002B35B7" w:rsidRDefault="00636532" w:rsidP="00636532">
      <w:pPr>
        <w:pStyle w:val="Els-body-text"/>
        <w:numPr>
          <w:ilvl w:val="0"/>
          <w:numId w:val="27"/>
        </w:numPr>
        <w:spacing w:after="160" w:line="259" w:lineRule="auto"/>
        <w:rPr>
          <w:rFonts w:ascii="Arial" w:hAnsi="Arial" w:cs="Arial"/>
          <w:lang w:bidi="en-US"/>
        </w:rPr>
      </w:pPr>
      <w:r w:rsidRPr="002B35B7">
        <w:rPr>
          <w:rFonts w:ascii="Arial" w:hAnsi="Arial" w:cs="Arial"/>
          <w:lang w:bidi="en-US"/>
        </w:rPr>
        <w:t>I ensured that I did not enter sensitive data into public AI platforms</w:t>
      </w:r>
    </w:p>
    <w:p w14:paraId="231458FC" w14:textId="77777777" w:rsidR="00636532" w:rsidRPr="002B35B7" w:rsidRDefault="00636532" w:rsidP="00636532">
      <w:pPr>
        <w:pStyle w:val="Els-body-text"/>
        <w:numPr>
          <w:ilvl w:val="0"/>
          <w:numId w:val="27"/>
        </w:numPr>
        <w:spacing w:after="160" w:line="259" w:lineRule="auto"/>
        <w:rPr>
          <w:rFonts w:ascii="Arial" w:hAnsi="Arial" w:cs="Arial"/>
          <w:lang w:bidi="en-US"/>
        </w:rPr>
      </w:pPr>
      <w:r w:rsidRPr="002B35B7">
        <w:rPr>
          <w:rFonts w:ascii="Arial" w:hAnsi="Arial" w:cs="Arial"/>
          <w:lang w:bidi="en-US"/>
        </w:rPr>
        <w:t>I included in the report a description of the tools and configurations used</w:t>
      </w:r>
    </w:p>
    <w:p w14:paraId="5EA682BA" w14:textId="77777777" w:rsidR="00636532" w:rsidRPr="002B35B7" w:rsidRDefault="00636532" w:rsidP="00636532">
      <w:pPr>
        <w:pStyle w:val="Els-body-text"/>
        <w:spacing w:after="160" w:line="259" w:lineRule="auto"/>
        <w:rPr>
          <w:rFonts w:ascii="Arial" w:hAnsi="Arial" w:cs="Arial"/>
          <w:lang w:bidi="en-US"/>
        </w:rPr>
      </w:pPr>
      <w:r w:rsidRPr="002B35B7">
        <w:rPr>
          <w:rFonts w:ascii="Arial" w:hAnsi="Arial" w:cs="Arial"/>
          <w:b/>
          <w:bCs/>
          <w:lang w:bidi="en-US"/>
        </w:rPr>
        <w:t>Phase 5:</w:t>
      </w:r>
      <w:r w:rsidRPr="002B35B7">
        <w:rPr>
          <w:rFonts w:ascii="Arial" w:hAnsi="Arial" w:cs="Arial"/>
          <w:lang w:bidi="en-US"/>
        </w:rPr>
        <w:t xml:space="preserve"> Writing and formatting the manuscript</w:t>
      </w:r>
    </w:p>
    <w:p w14:paraId="34F208D7" w14:textId="77777777" w:rsidR="00636532" w:rsidRPr="002B35B7" w:rsidRDefault="00636532" w:rsidP="00636532">
      <w:pPr>
        <w:pStyle w:val="Els-body-text"/>
        <w:numPr>
          <w:ilvl w:val="0"/>
          <w:numId w:val="28"/>
        </w:numPr>
        <w:spacing w:after="160" w:line="259" w:lineRule="auto"/>
        <w:rPr>
          <w:rFonts w:ascii="Arial" w:hAnsi="Arial" w:cs="Arial"/>
          <w:lang w:bidi="en-US"/>
        </w:rPr>
      </w:pPr>
      <w:r w:rsidRPr="002B35B7">
        <w:rPr>
          <w:rFonts w:ascii="Arial" w:hAnsi="Arial" w:cs="Arial"/>
          <w:lang w:bidi="en-US"/>
        </w:rPr>
        <w:t>I used AI only as a writing aid (e.g. rewriting paragraphs, suggesting synonyms)</w:t>
      </w:r>
    </w:p>
    <w:p w14:paraId="4449EFD4" w14:textId="77777777" w:rsidR="00636532" w:rsidRPr="002B35B7" w:rsidRDefault="00636532" w:rsidP="00636532">
      <w:pPr>
        <w:pStyle w:val="Els-body-text"/>
        <w:numPr>
          <w:ilvl w:val="0"/>
          <w:numId w:val="28"/>
        </w:numPr>
        <w:spacing w:after="160" w:line="259" w:lineRule="auto"/>
        <w:rPr>
          <w:rFonts w:ascii="Arial" w:hAnsi="Arial" w:cs="Arial"/>
          <w:lang w:bidi="en-US"/>
        </w:rPr>
      </w:pPr>
      <w:r w:rsidRPr="002B35B7">
        <w:rPr>
          <w:rFonts w:ascii="Arial" w:hAnsi="Arial" w:cs="Arial"/>
          <w:lang w:bidi="en-US"/>
        </w:rPr>
        <w:t>I maintained the intellectual authorship of ideas, structure and argumentation</w:t>
      </w:r>
    </w:p>
    <w:p w14:paraId="63827C0B" w14:textId="77777777" w:rsidR="00636532" w:rsidRPr="002B35B7" w:rsidRDefault="00636532" w:rsidP="00636532">
      <w:pPr>
        <w:pStyle w:val="Els-body-text"/>
        <w:numPr>
          <w:ilvl w:val="0"/>
          <w:numId w:val="28"/>
        </w:numPr>
        <w:spacing w:after="160" w:line="259" w:lineRule="auto"/>
        <w:rPr>
          <w:rFonts w:ascii="Arial" w:hAnsi="Arial" w:cs="Arial"/>
          <w:lang w:bidi="en-US"/>
        </w:rPr>
      </w:pPr>
      <w:r w:rsidRPr="002B35B7">
        <w:rPr>
          <w:rFonts w:ascii="Arial" w:hAnsi="Arial" w:cs="Arial"/>
          <w:lang w:bidi="en-US"/>
        </w:rPr>
        <w:t>I avoided using AI to write all the theoretical or analytical sections</w:t>
      </w:r>
    </w:p>
    <w:p w14:paraId="1FDD9EA5" w14:textId="77777777" w:rsidR="00636532" w:rsidRPr="002B35B7" w:rsidRDefault="00636532" w:rsidP="00636532">
      <w:pPr>
        <w:pStyle w:val="Els-body-text"/>
        <w:numPr>
          <w:ilvl w:val="0"/>
          <w:numId w:val="28"/>
        </w:numPr>
        <w:spacing w:after="160" w:line="259" w:lineRule="auto"/>
        <w:rPr>
          <w:rFonts w:ascii="Arial" w:hAnsi="Arial" w:cs="Arial"/>
          <w:lang w:bidi="en-US"/>
        </w:rPr>
      </w:pPr>
      <w:r w:rsidRPr="002B35B7">
        <w:rPr>
          <w:rFonts w:ascii="Arial" w:hAnsi="Arial" w:cs="Arial"/>
          <w:lang w:bidi="en-US"/>
        </w:rPr>
        <w:t>I carefully reviewed the generated texts before integrating them</w:t>
      </w:r>
    </w:p>
    <w:p w14:paraId="141BE1F5" w14:textId="77777777" w:rsidR="00636532" w:rsidRPr="002B35B7" w:rsidRDefault="00636532" w:rsidP="00636532">
      <w:pPr>
        <w:pStyle w:val="Els-body-text"/>
        <w:numPr>
          <w:ilvl w:val="0"/>
          <w:numId w:val="28"/>
        </w:numPr>
        <w:spacing w:after="160" w:line="259" w:lineRule="auto"/>
        <w:rPr>
          <w:rFonts w:ascii="Arial" w:hAnsi="Arial" w:cs="Arial"/>
          <w:lang w:bidi="en-US"/>
        </w:rPr>
      </w:pPr>
      <w:r w:rsidRPr="002B35B7">
        <w:rPr>
          <w:rFonts w:ascii="Arial" w:hAnsi="Arial" w:cs="Arial"/>
          <w:lang w:bidi="en-US"/>
        </w:rPr>
        <w:t>I indicated at the end of the document (or footnote) that AI was used as a support tool</w:t>
      </w:r>
    </w:p>
    <w:p w14:paraId="0CB82875" w14:textId="77777777" w:rsidR="00636532" w:rsidRPr="002B35B7" w:rsidRDefault="00636532" w:rsidP="00636532">
      <w:pPr>
        <w:pStyle w:val="Els-body-text"/>
        <w:spacing w:after="160" w:line="259" w:lineRule="auto"/>
        <w:rPr>
          <w:rFonts w:ascii="Arial" w:hAnsi="Arial" w:cs="Arial"/>
          <w:lang w:bidi="en-US"/>
        </w:rPr>
      </w:pPr>
      <w:r w:rsidRPr="002B35B7">
        <w:rPr>
          <w:rFonts w:ascii="Arial" w:hAnsi="Arial" w:cs="Arial"/>
          <w:b/>
          <w:bCs/>
          <w:lang w:bidi="en-US"/>
        </w:rPr>
        <w:t>Phase 6:</w:t>
      </w:r>
      <w:r w:rsidRPr="002B35B7">
        <w:rPr>
          <w:rFonts w:ascii="Arial" w:hAnsi="Arial" w:cs="Arial"/>
          <w:lang w:bidi="en-US"/>
        </w:rPr>
        <w:t xml:space="preserve"> Originality and Compliance Check</w:t>
      </w:r>
    </w:p>
    <w:p w14:paraId="0FF4C9AD" w14:textId="77777777" w:rsidR="00636532" w:rsidRPr="002B35B7" w:rsidRDefault="00636532" w:rsidP="00636532">
      <w:pPr>
        <w:pStyle w:val="Els-body-text"/>
        <w:numPr>
          <w:ilvl w:val="0"/>
          <w:numId w:val="29"/>
        </w:numPr>
        <w:spacing w:after="160" w:line="259" w:lineRule="auto"/>
        <w:rPr>
          <w:rFonts w:ascii="Arial" w:hAnsi="Arial" w:cs="Arial"/>
          <w:lang w:bidi="en-US"/>
        </w:rPr>
      </w:pPr>
      <w:r w:rsidRPr="002B35B7">
        <w:rPr>
          <w:rFonts w:ascii="Arial" w:hAnsi="Arial" w:cs="Arial"/>
          <w:lang w:bidi="en-US"/>
        </w:rPr>
        <w:t>I tested the document in plagiarism detection tools (e.g. Turnitin, Copyscape)</w:t>
      </w:r>
    </w:p>
    <w:p w14:paraId="3CE9BC07" w14:textId="77777777" w:rsidR="00636532" w:rsidRPr="002B35B7" w:rsidRDefault="00636532" w:rsidP="00636532">
      <w:pPr>
        <w:pStyle w:val="Els-body-text"/>
        <w:numPr>
          <w:ilvl w:val="0"/>
          <w:numId w:val="29"/>
        </w:numPr>
        <w:spacing w:after="160" w:line="259" w:lineRule="auto"/>
        <w:rPr>
          <w:rFonts w:ascii="Arial" w:hAnsi="Arial" w:cs="Arial"/>
          <w:lang w:bidi="en-US"/>
        </w:rPr>
      </w:pPr>
      <w:r w:rsidRPr="002B35B7">
        <w:rPr>
          <w:rFonts w:ascii="Arial" w:hAnsi="Arial" w:cs="Arial"/>
          <w:lang w:bidi="en-US"/>
        </w:rPr>
        <w:t>I checked the originality of the generated text with tools like GPTZero or Sapling AI Detector</w:t>
      </w:r>
    </w:p>
    <w:p w14:paraId="6DDF2BA3" w14:textId="77777777" w:rsidR="00636532" w:rsidRPr="002B35B7" w:rsidRDefault="00636532" w:rsidP="00636532">
      <w:pPr>
        <w:pStyle w:val="Els-body-text"/>
        <w:numPr>
          <w:ilvl w:val="0"/>
          <w:numId w:val="29"/>
        </w:numPr>
        <w:spacing w:after="160" w:line="259" w:lineRule="auto"/>
        <w:rPr>
          <w:rFonts w:ascii="Arial" w:hAnsi="Arial" w:cs="Arial"/>
          <w:lang w:bidi="en-US"/>
        </w:rPr>
      </w:pPr>
      <w:r w:rsidRPr="002B35B7">
        <w:rPr>
          <w:rFonts w:ascii="Arial" w:hAnsi="Arial" w:cs="Arial"/>
          <w:lang w:bidi="en-US"/>
        </w:rPr>
        <w:t>I rewrote excessively AI-dependent parts</w:t>
      </w:r>
    </w:p>
    <w:p w14:paraId="2599F6EA" w14:textId="77777777" w:rsidR="00636532" w:rsidRPr="002B35B7" w:rsidRDefault="00636532" w:rsidP="00636532">
      <w:pPr>
        <w:pStyle w:val="Els-body-text"/>
        <w:numPr>
          <w:ilvl w:val="0"/>
          <w:numId w:val="29"/>
        </w:numPr>
        <w:spacing w:after="160" w:line="259" w:lineRule="auto"/>
        <w:rPr>
          <w:rFonts w:ascii="Arial" w:hAnsi="Arial" w:cs="Arial"/>
          <w:lang w:bidi="en-US"/>
        </w:rPr>
      </w:pPr>
      <w:r w:rsidRPr="002B35B7">
        <w:rPr>
          <w:rFonts w:ascii="Arial" w:hAnsi="Arial" w:cs="Arial"/>
          <w:lang w:bidi="en-US"/>
        </w:rPr>
        <w:t>I confirmed that all the sources cited really exist and were consulted</w:t>
      </w:r>
    </w:p>
    <w:p w14:paraId="1EA23BA9" w14:textId="77777777" w:rsidR="00636532" w:rsidRPr="002B35B7" w:rsidRDefault="00636532" w:rsidP="00636532">
      <w:pPr>
        <w:pStyle w:val="Els-body-text"/>
        <w:numPr>
          <w:ilvl w:val="0"/>
          <w:numId w:val="29"/>
        </w:numPr>
        <w:spacing w:after="160" w:line="259" w:lineRule="auto"/>
        <w:rPr>
          <w:rFonts w:ascii="Arial" w:hAnsi="Arial" w:cs="Arial"/>
          <w:lang w:bidi="en-US"/>
        </w:rPr>
      </w:pPr>
      <w:r w:rsidRPr="002B35B7">
        <w:rPr>
          <w:rFonts w:ascii="Arial" w:hAnsi="Arial" w:cs="Arial"/>
          <w:lang w:bidi="en-US"/>
        </w:rPr>
        <w:t>I maintained consistency between references, bibliography and citations</w:t>
      </w:r>
    </w:p>
    <w:p w14:paraId="50D79544" w14:textId="77777777" w:rsidR="00636532" w:rsidRPr="002B35B7" w:rsidRDefault="00636532" w:rsidP="00636532">
      <w:pPr>
        <w:pStyle w:val="Els-body-text"/>
        <w:spacing w:after="160" w:line="259" w:lineRule="auto"/>
        <w:rPr>
          <w:rFonts w:ascii="Arial" w:hAnsi="Arial" w:cs="Arial"/>
          <w:lang w:bidi="en-US"/>
        </w:rPr>
      </w:pPr>
      <w:r w:rsidRPr="002B35B7">
        <w:rPr>
          <w:rFonts w:ascii="Arial" w:hAnsi="Arial" w:cs="Arial"/>
          <w:b/>
          <w:bCs/>
          <w:lang w:bidi="en-US"/>
        </w:rPr>
        <w:t>Phase 7:</w:t>
      </w:r>
      <w:r w:rsidRPr="002B35B7">
        <w:rPr>
          <w:rFonts w:ascii="Arial" w:hAnsi="Arial" w:cs="Arial"/>
          <w:lang w:bidi="en-US"/>
        </w:rPr>
        <w:t xml:space="preserve"> Submission and peer review</w:t>
      </w:r>
    </w:p>
    <w:p w14:paraId="7986277E" w14:textId="77777777" w:rsidR="00636532" w:rsidRPr="002B35B7" w:rsidRDefault="00636532" w:rsidP="00636532">
      <w:pPr>
        <w:pStyle w:val="Els-body-text"/>
        <w:numPr>
          <w:ilvl w:val="0"/>
          <w:numId w:val="30"/>
        </w:numPr>
        <w:spacing w:after="160" w:line="259" w:lineRule="auto"/>
        <w:rPr>
          <w:rFonts w:ascii="Arial" w:hAnsi="Arial" w:cs="Arial"/>
          <w:lang w:bidi="en-US"/>
        </w:rPr>
      </w:pPr>
      <w:r w:rsidRPr="002B35B7">
        <w:rPr>
          <w:rFonts w:ascii="Arial" w:hAnsi="Arial" w:cs="Arial"/>
          <w:lang w:bidi="en-US"/>
        </w:rPr>
        <w:lastRenderedPageBreak/>
        <w:t>I have drafted a transparent statement about the use of AI in the manuscript</w:t>
      </w:r>
    </w:p>
    <w:p w14:paraId="2AA60C27" w14:textId="77777777" w:rsidR="00636532" w:rsidRPr="002B35B7" w:rsidRDefault="00636532" w:rsidP="00636532">
      <w:pPr>
        <w:pStyle w:val="Els-body-text"/>
        <w:numPr>
          <w:ilvl w:val="0"/>
          <w:numId w:val="30"/>
        </w:numPr>
        <w:spacing w:after="160" w:line="259" w:lineRule="auto"/>
        <w:rPr>
          <w:rFonts w:ascii="Arial" w:hAnsi="Arial" w:cs="Arial"/>
          <w:lang w:bidi="en-US"/>
        </w:rPr>
      </w:pPr>
      <w:r w:rsidRPr="002B35B7">
        <w:rPr>
          <w:rFonts w:ascii="Arial" w:hAnsi="Arial" w:cs="Arial"/>
          <w:lang w:bidi="en-US"/>
        </w:rPr>
        <w:t>I prepared responses to the reviewers with their own language, without the use of AI without supervision</w:t>
      </w:r>
    </w:p>
    <w:p w14:paraId="3F2D05EA" w14:textId="77777777" w:rsidR="00636532" w:rsidRPr="002B35B7" w:rsidRDefault="00636532" w:rsidP="00636532">
      <w:pPr>
        <w:pStyle w:val="Els-body-text"/>
        <w:numPr>
          <w:ilvl w:val="0"/>
          <w:numId w:val="30"/>
        </w:numPr>
        <w:spacing w:after="160" w:line="259" w:lineRule="auto"/>
        <w:rPr>
          <w:rFonts w:ascii="Arial" w:hAnsi="Arial" w:cs="Arial"/>
          <w:lang w:bidi="en-US"/>
        </w:rPr>
      </w:pPr>
      <w:r w:rsidRPr="002B35B7">
        <w:rPr>
          <w:rFonts w:ascii="Arial" w:hAnsi="Arial" w:cs="Arial"/>
          <w:lang w:bidi="en-US"/>
        </w:rPr>
        <w:t>I reviewed the publisher's or conference's instructions for the permissible use of AI</w:t>
      </w:r>
    </w:p>
    <w:p w14:paraId="3D48C25E" w14:textId="77777777" w:rsidR="00636532" w:rsidRPr="002B35B7" w:rsidRDefault="00636532" w:rsidP="00636532">
      <w:pPr>
        <w:pStyle w:val="Els-body-text"/>
        <w:numPr>
          <w:ilvl w:val="0"/>
          <w:numId w:val="30"/>
        </w:numPr>
        <w:spacing w:after="160" w:line="259" w:lineRule="auto"/>
        <w:rPr>
          <w:rFonts w:ascii="Arial" w:hAnsi="Arial" w:cs="Arial"/>
          <w:lang w:bidi="en-US"/>
        </w:rPr>
      </w:pPr>
      <w:r w:rsidRPr="002B35B7">
        <w:rPr>
          <w:rFonts w:ascii="Arial" w:hAnsi="Arial" w:cs="Arial"/>
          <w:lang w:bidi="en-US"/>
        </w:rPr>
        <w:t>I submitted the manuscript in accordance with the ethical standards of the institution</w:t>
      </w:r>
    </w:p>
    <w:p w14:paraId="2B555A41" w14:textId="77777777" w:rsidR="00636532" w:rsidRPr="002B35B7" w:rsidRDefault="00636532" w:rsidP="00636532">
      <w:pPr>
        <w:pStyle w:val="Els-body-text"/>
        <w:numPr>
          <w:ilvl w:val="0"/>
          <w:numId w:val="30"/>
        </w:numPr>
        <w:spacing w:after="160" w:line="259" w:lineRule="auto"/>
        <w:rPr>
          <w:rFonts w:ascii="Arial" w:hAnsi="Arial" w:cs="Arial"/>
          <w:lang w:bidi="en-US"/>
        </w:rPr>
      </w:pPr>
      <w:r w:rsidRPr="002B35B7">
        <w:rPr>
          <w:rFonts w:ascii="Arial" w:hAnsi="Arial" w:cs="Arial"/>
          <w:lang w:bidi="en-US"/>
        </w:rPr>
        <w:t>I have archived previous versions and proofs of revision for possible verification</w:t>
      </w:r>
    </w:p>
    <w:p w14:paraId="04743BBF" w14:textId="77777777" w:rsidR="00636532" w:rsidRPr="002B35B7" w:rsidRDefault="00636532" w:rsidP="00636532">
      <w:pPr>
        <w:pStyle w:val="Els-body-text"/>
        <w:spacing w:after="160" w:line="259" w:lineRule="auto"/>
        <w:rPr>
          <w:rFonts w:ascii="Arial" w:hAnsi="Arial" w:cs="Arial"/>
          <w:lang w:bidi="en-US"/>
        </w:rPr>
      </w:pPr>
      <w:r w:rsidRPr="002B35B7">
        <w:rPr>
          <w:rFonts w:ascii="Arial" w:hAnsi="Arial" w:cs="Arial"/>
          <w:b/>
          <w:bCs/>
          <w:lang w:bidi="en-US"/>
        </w:rPr>
        <w:t>Phase 8:</w:t>
      </w:r>
      <w:r w:rsidRPr="002B35B7">
        <w:rPr>
          <w:rFonts w:ascii="Arial" w:hAnsi="Arial" w:cs="Arial"/>
          <w:lang w:bidi="en-US"/>
        </w:rPr>
        <w:t xml:space="preserve"> Impact disclosure and monitoring</w:t>
      </w:r>
    </w:p>
    <w:p w14:paraId="7A24B07A" w14:textId="77777777" w:rsidR="00636532" w:rsidRPr="002B35B7" w:rsidRDefault="00636532" w:rsidP="00636532">
      <w:pPr>
        <w:pStyle w:val="Els-body-text"/>
        <w:numPr>
          <w:ilvl w:val="0"/>
          <w:numId w:val="31"/>
        </w:numPr>
        <w:spacing w:after="160" w:line="259" w:lineRule="auto"/>
        <w:rPr>
          <w:rFonts w:ascii="Arial" w:hAnsi="Arial" w:cs="Arial"/>
          <w:lang w:bidi="en-US"/>
        </w:rPr>
      </w:pPr>
      <w:r w:rsidRPr="002B35B7">
        <w:rPr>
          <w:rFonts w:ascii="Arial" w:hAnsi="Arial" w:cs="Arial"/>
          <w:lang w:bidi="en-US"/>
        </w:rPr>
        <w:t>Disseminated the work on legitimate academic networks (e.g. ORCID, ResearchGate, PubPeer)</w:t>
      </w:r>
    </w:p>
    <w:p w14:paraId="6C932AF5" w14:textId="77777777" w:rsidR="00636532" w:rsidRPr="002B35B7" w:rsidRDefault="00636532" w:rsidP="00636532">
      <w:pPr>
        <w:pStyle w:val="Els-body-text"/>
        <w:numPr>
          <w:ilvl w:val="0"/>
          <w:numId w:val="31"/>
        </w:numPr>
        <w:spacing w:after="160" w:line="259" w:lineRule="auto"/>
        <w:rPr>
          <w:rFonts w:ascii="Arial" w:hAnsi="Arial" w:cs="Arial"/>
          <w:lang w:bidi="en-US"/>
        </w:rPr>
      </w:pPr>
      <w:r w:rsidRPr="002B35B7">
        <w:rPr>
          <w:rFonts w:ascii="Arial" w:hAnsi="Arial" w:cs="Arial"/>
          <w:lang w:bidi="en-US"/>
        </w:rPr>
        <w:t>I monitored the impact with tools like Altmetric or PlumX</w:t>
      </w:r>
    </w:p>
    <w:p w14:paraId="64E3F5E8" w14:textId="77777777" w:rsidR="00636532" w:rsidRPr="002B35B7" w:rsidRDefault="00636532" w:rsidP="00636532">
      <w:pPr>
        <w:pStyle w:val="Els-body-text"/>
        <w:numPr>
          <w:ilvl w:val="0"/>
          <w:numId w:val="31"/>
        </w:numPr>
        <w:spacing w:after="160" w:line="259" w:lineRule="auto"/>
        <w:rPr>
          <w:rFonts w:ascii="Arial" w:hAnsi="Arial" w:cs="Arial"/>
          <w:lang w:bidi="en-US"/>
        </w:rPr>
      </w:pPr>
      <w:r w:rsidRPr="002B35B7">
        <w:rPr>
          <w:rFonts w:ascii="Arial" w:hAnsi="Arial" w:cs="Arial"/>
          <w:lang w:bidi="en-US"/>
        </w:rPr>
        <w:t>I avoided using AI to create promotional briefs without human supervision</w:t>
      </w:r>
    </w:p>
    <w:p w14:paraId="185DBDB2" w14:textId="77777777" w:rsidR="00636532" w:rsidRPr="002B35B7" w:rsidRDefault="00636532" w:rsidP="00636532">
      <w:pPr>
        <w:pStyle w:val="Els-body-text"/>
        <w:numPr>
          <w:ilvl w:val="0"/>
          <w:numId w:val="31"/>
        </w:numPr>
        <w:spacing w:after="160" w:line="259" w:lineRule="auto"/>
        <w:rPr>
          <w:rFonts w:ascii="Arial" w:hAnsi="Arial" w:cs="Arial"/>
          <w:lang w:bidi="en-US"/>
        </w:rPr>
      </w:pPr>
      <w:r w:rsidRPr="002B35B7">
        <w:rPr>
          <w:rFonts w:ascii="Arial" w:hAnsi="Arial" w:cs="Arial"/>
          <w:lang w:bidi="en-US"/>
        </w:rPr>
        <w:t>I respected the licensing policy when sharing the work publicly</w:t>
      </w:r>
    </w:p>
    <w:p w14:paraId="5F43052B" w14:textId="77777777" w:rsidR="00636532" w:rsidRPr="002B35B7" w:rsidRDefault="00636532" w:rsidP="00636532">
      <w:pPr>
        <w:pStyle w:val="Els-body-text"/>
        <w:numPr>
          <w:ilvl w:val="0"/>
          <w:numId w:val="31"/>
        </w:numPr>
        <w:spacing w:after="160" w:line="259" w:lineRule="auto"/>
        <w:rPr>
          <w:rFonts w:ascii="Arial" w:hAnsi="Arial" w:cs="Arial"/>
          <w:lang w:bidi="en-US"/>
        </w:rPr>
      </w:pPr>
      <w:r w:rsidRPr="002B35B7">
        <w:rPr>
          <w:rFonts w:ascii="Arial" w:hAnsi="Arial" w:cs="Arial"/>
          <w:lang w:bidi="en-US"/>
        </w:rPr>
        <w:t>I updated my resume and academic profiles with the final production</w:t>
      </w:r>
    </w:p>
    <w:p w14:paraId="292A229B" w14:textId="77777777" w:rsidR="00636532" w:rsidRPr="002B35B7" w:rsidRDefault="00636532" w:rsidP="00636532">
      <w:pPr>
        <w:pStyle w:val="Els-body-text"/>
        <w:spacing w:line="260" w:lineRule="exact"/>
        <w:rPr>
          <w:rFonts w:ascii="Arial" w:hAnsi="Arial" w:cs="Arial"/>
        </w:rPr>
      </w:pPr>
    </w:p>
    <w:p w14:paraId="31C2E5BE" w14:textId="77777777" w:rsidR="00262894" w:rsidRDefault="00262894" w:rsidP="0006533F">
      <w:pPr>
        <w:ind w:firstLine="0"/>
      </w:pPr>
    </w:p>
    <w:sectPr w:rsidR="00262894" w:rsidSect="00636532">
      <w:headerReference w:type="even" r:id="rId9"/>
      <w:headerReference w:type="default" r:id="rId10"/>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1F9FE" w14:textId="77777777" w:rsidR="00FE7687" w:rsidRDefault="00FE7687">
      <w:pPr>
        <w:spacing w:line="240" w:lineRule="auto"/>
      </w:pPr>
      <w:r>
        <w:separator/>
      </w:r>
    </w:p>
  </w:endnote>
  <w:endnote w:type="continuationSeparator" w:id="0">
    <w:p w14:paraId="7CD03A4E" w14:textId="77777777" w:rsidR="00FE7687" w:rsidRDefault="00FE76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9ED67" w14:textId="77777777" w:rsidR="00FE7687" w:rsidRDefault="00FE7687">
      <w:pPr>
        <w:spacing w:line="240" w:lineRule="auto"/>
      </w:pPr>
      <w:r>
        <w:separator/>
      </w:r>
    </w:p>
  </w:footnote>
  <w:footnote w:type="continuationSeparator" w:id="0">
    <w:p w14:paraId="169816D3" w14:textId="77777777" w:rsidR="00FE7687" w:rsidRDefault="00FE76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350C" w14:textId="77777777" w:rsidR="00636532" w:rsidRDefault="00636532" w:rsidP="00F321B4">
    <w:pPr>
      <w:pStyle w:val="Cabealho"/>
    </w:pPr>
    <w:r>
      <w:fldChar w:fldCharType="begin"/>
    </w:r>
    <w:r>
      <w:instrText>PAGE   \* MERGEFORMAT</w:instrText>
    </w:r>
    <w:r>
      <w:fldChar w:fldCharType="separate"/>
    </w:r>
    <w:r>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71C1" w14:textId="77777777" w:rsidR="00636532" w:rsidRDefault="00636532" w:rsidP="002D48C5">
    <w:pPr>
      <w:pStyle w:val="Cabealho"/>
      <w:jc w:val="right"/>
    </w:pPr>
    <w:r>
      <w:fldChar w:fldCharType="begin"/>
    </w:r>
    <w:r>
      <w:instrText>PAGE   \* MERGEFORMAT</w:instrText>
    </w:r>
    <w:r>
      <w:fldChar w:fldCharType="separate"/>
    </w:r>
    <w:r>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59C4"/>
    <w:multiLevelType w:val="multilevel"/>
    <w:tmpl w:val="29E241CE"/>
    <w:lvl w:ilvl="0">
      <w:start w:val="1"/>
      <w:numFmt w:val="decimal"/>
      <w:lvlText w:val="%1."/>
      <w:lvlJc w:val="left"/>
      <w:pPr>
        <w:tabs>
          <w:tab w:val="num" w:pos="960"/>
        </w:tabs>
        <w:ind w:left="960" w:hanging="720"/>
      </w:pPr>
      <w:rPr>
        <w:rFonts w:hint="default"/>
      </w:rPr>
    </w:lvl>
    <w:lvl w:ilvl="1">
      <w:start w:val="1"/>
      <w:numFmt w:val="decimal"/>
      <w:lvlText w:val="%2."/>
      <w:lvlJc w:val="left"/>
      <w:pPr>
        <w:tabs>
          <w:tab w:val="num" w:pos="1680"/>
        </w:tabs>
        <w:ind w:left="1680" w:hanging="720"/>
      </w:pPr>
      <w:rPr>
        <w:rFonts w:hint="default"/>
      </w:rPr>
    </w:lvl>
    <w:lvl w:ilvl="2">
      <w:start w:val="1"/>
      <w:numFmt w:val="decimal"/>
      <w:lvlText w:val="%3."/>
      <w:lvlJc w:val="left"/>
      <w:pPr>
        <w:tabs>
          <w:tab w:val="num" w:pos="2400"/>
        </w:tabs>
        <w:ind w:left="2400" w:hanging="720"/>
      </w:pPr>
      <w:rPr>
        <w:rFonts w:hint="default"/>
      </w:rPr>
    </w:lvl>
    <w:lvl w:ilvl="3">
      <w:start w:val="1"/>
      <w:numFmt w:val="decimal"/>
      <w:lvlText w:val="%4."/>
      <w:lvlJc w:val="left"/>
      <w:pPr>
        <w:tabs>
          <w:tab w:val="num" w:pos="3120"/>
        </w:tabs>
        <w:ind w:left="3120" w:hanging="720"/>
      </w:pPr>
      <w:rPr>
        <w:rFonts w:hint="default"/>
      </w:rPr>
    </w:lvl>
    <w:lvl w:ilvl="4">
      <w:start w:val="1"/>
      <w:numFmt w:val="decimal"/>
      <w:lvlText w:val="%5."/>
      <w:lvlJc w:val="left"/>
      <w:pPr>
        <w:tabs>
          <w:tab w:val="num" w:pos="3840"/>
        </w:tabs>
        <w:ind w:left="3840" w:hanging="720"/>
      </w:pPr>
      <w:rPr>
        <w:rFonts w:hint="default"/>
      </w:rPr>
    </w:lvl>
    <w:lvl w:ilvl="5">
      <w:start w:val="1"/>
      <w:numFmt w:val="decimal"/>
      <w:lvlText w:val="%6."/>
      <w:lvlJc w:val="left"/>
      <w:pPr>
        <w:tabs>
          <w:tab w:val="num" w:pos="4560"/>
        </w:tabs>
        <w:ind w:left="4560" w:hanging="720"/>
      </w:pPr>
      <w:rPr>
        <w:rFonts w:hint="default"/>
      </w:rPr>
    </w:lvl>
    <w:lvl w:ilvl="6">
      <w:start w:val="1"/>
      <w:numFmt w:val="decimal"/>
      <w:lvlText w:val="%7."/>
      <w:lvlJc w:val="left"/>
      <w:pPr>
        <w:tabs>
          <w:tab w:val="num" w:pos="5280"/>
        </w:tabs>
        <w:ind w:left="5280" w:hanging="720"/>
      </w:pPr>
      <w:rPr>
        <w:rFonts w:hint="default"/>
      </w:rPr>
    </w:lvl>
    <w:lvl w:ilvl="7">
      <w:start w:val="1"/>
      <w:numFmt w:val="decimal"/>
      <w:lvlText w:val="%8."/>
      <w:lvlJc w:val="left"/>
      <w:pPr>
        <w:tabs>
          <w:tab w:val="num" w:pos="6000"/>
        </w:tabs>
        <w:ind w:left="6000" w:hanging="720"/>
      </w:pPr>
      <w:rPr>
        <w:rFonts w:hint="default"/>
      </w:rPr>
    </w:lvl>
    <w:lvl w:ilvl="8">
      <w:start w:val="1"/>
      <w:numFmt w:val="decimal"/>
      <w:lvlText w:val="%9."/>
      <w:lvlJc w:val="left"/>
      <w:pPr>
        <w:tabs>
          <w:tab w:val="num" w:pos="6720"/>
        </w:tabs>
        <w:ind w:left="6720" w:hanging="720"/>
      </w:pPr>
      <w:rPr>
        <w:rFonts w:hint="default"/>
      </w:rPr>
    </w:lvl>
  </w:abstractNum>
  <w:abstractNum w:abstractNumId="1" w15:restartNumberingAfterBreak="0">
    <w:nsid w:val="06EB0703"/>
    <w:multiLevelType w:val="multilevel"/>
    <w:tmpl w:val="EBACE3AC"/>
    <w:lvl w:ilvl="0">
      <w:start w:val="1"/>
      <w:numFmt w:val="decimal"/>
      <w:lvlText w:val="%1."/>
      <w:lvlJc w:val="left"/>
      <w:pPr>
        <w:tabs>
          <w:tab w:val="num" w:pos="960"/>
        </w:tabs>
        <w:ind w:left="960" w:hanging="720"/>
      </w:pPr>
    </w:lvl>
    <w:lvl w:ilvl="1">
      <w:start w:val="1"/>
      <w:numFmt w:val="decimal"/>
      <w:lvlText w:val="%2."/>
      <w:lvlJc w:val="left"/>
      <w:pPr>
        <w:tabs>
          <w:tab w:val="num" w:pos="1680"/>
        </w:tabs>
        <w:ind w:left="1680" w:hanging="720"/>
      </w:pPr>
    </w:lvl>
    <w:lvl w:ilvl="2">
      <w:start w:val="1"/>
      <w:numFmt w:val="decimal"/>
      <w:lvlText w:val="%3."/>
      <w:lvlJc w:val="left"/>
      <w:pPr>
        <w:tabs>
          <w:tab w:val="num" w:pos="2400"/>
        </w:tabs>
        <w:ind w:left="2400" w:hanging="720"/>
      </w:pPr>
    </w:lvl>
    <w:lvl w:ilvl="3">
      <w:start w:val="1"/>
      <w:numFmt w:val="decimal"/>
      <w:lvlText w:val="%4."/>
      <w:lvlJc w:val="left"/>
      <w:pPr>
        <w:tabs>
          <w:tab w:val="num" w:pos="3120"/>
        </w:tabs>
        <w:ind w:left="3120" w:hanging="720"/>
      </w:pPr>
    </w:lvl>
    <w:lvl w:ilvl="4">
      <w:start w:val="1"/>
      <w:numFmt w:val="decimal"/>
      <w:lvlText w:val="%5."/>
      <w:lvlJc w:val="left"/>
      <w:pPr>
        <w:tabs>
          <w:tab w:val="num" w:pos="3840"/>
        </w:tabs>
        <w:ind w:left="3840" w:hanging="720"/>
      </w:pPr>
    </w:lvl>
    <w:lvl w:ilvl="5">
      <w:start w:val="1"/>
      <w:numFmt w:val="decimal"/>
      <w:lvlText w:val="%6."/>
      <w:lvlJc w:val="left"/>
      <w:pPr>
        <w:tabs>
          <w:tab w:val="num" w:pos="4560"/>
        </w:tabs>
        <w:ind w:left="4560" w:hanging="720"/>
      </w:pPr>
    </w:lvl>
    <w:lvl w:ilvl="6">
      <w:start w:val="1"/>
      <w:numFmt w:val="decimal"/>
      <w:lvlText w:val="%7."/>
      <w:lvlJc w:val="left"/>
      <w:pPr>
        <w:tabs>
          <w:tab w:val="num" w:pos="5280"/>
        </w:tabs>
        <w:ind w:left="5280" w:hanging="720"/>
      </w:pPr>
    </w:lvl>
    <w:lvl w:ilvl="7">
      <w:start w:val="1"/>
      <w:numFmt w:val="decimal"/>
      <w:lvlText w:val="%8."/>
      <w:lvlJc w:val="left"/>
      <w:pPr>
        <w:tabs>
          <w:tab w:val="num" w:pos="6000"/>
        </w:tabs>
        <w:ind w:left="6000" w:hanging="720"/>
      </w:pPr>
    </w:lvl>
    <w:lvl w:ilvl="8">
      <w:start w:val="1"/>
      <w:numFmt w:val="decimal"/>
      <w:lvlText w:val="%9."/>
      <w:lvlJc w:val="left"/>
      <w:pPr>
        <w:tabs>
          <w:tab w:val="num" w:pos="6720"/>
        </w:tabs>
        <w:ind w:left="6720" w:hanging="720"/>
      </w:pPr>
    </w:lvl>
  </w:abstractNum>
  <w:abstractNum w:abstractNumId="2" w15:restartNumberingAfterBreak="0">
    <w:nsid w:val="08042420"/>
    <w:multiLevelType w:val="multilevel"/>
    <w:tmpl w:val="149E43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323486"/>
    <w:multiLevelType w:val="multilevel"/>
    <w:tmpl w:val="79B0EACA"/>
    <w:lvl w:ilvl="0">
      <w:start w:val="1"/>
      <w:numFmt w:val="decimal"/>
      <w:lvlText w:val="%1."/>
      <w:lvlJc w:val="left"/>
      <w:pPr>
        <w:tabs>
          <w:tab w:val="num" w:pos="960"/>
        </w:tabs>
        <w:ind w:left="960" w:hanging="720"/>
      </w:pPr>
      <w:rPr>
        <w:rFonts w:hint="default"/>
      </w:rPr>
    </w:lvl>
    <w:lvl w:ilvl="1">
      <w:start w:val="1"/>
      <w:numFmt w:val="decimal"/>
      <w:lvlText w:val="%2."/>
      <w:lvlJc w:val="left"/>
      <w:pPr>
        <w:tabs>
          <w:tab w:val="num" w:pos="1680"/>
        </w:tabs>
        <w:ind w:left="1680" w:hanging="720"/>
      </w:pPr>
      <w:rPr>
        <w:rFonts w:hint="default"/>
      </w:rPr>
    </w:lvl>
    <w:lvl w:ilvl="2">
      <w:start w:val="1"/>
      <w:numFmt w:val="decimal"/>
      <w:lvlText w:val="%3."/>
      <w:lvlJc w:val="left"/>
      <w:pPr>
        <w:tabs>
          <w:tab w:val="num" w:pos="2400"/>
        </w:tabs>
        <w:ind w:left="2400" w:hanging="720"/>
      </w:pPr>
      <w:rPr>
        <w:rFonts w:hint="default"/>
      </w:rPr>
    </w:lvl>
    <w:lvl w:ilvl="3">
      <w:start w:val="1"/>
      <w:numFmt w:val="decimal"/>
      <w:lvlText w:val="%4."/>
      <w:lvlJc w:val="left"/>
      <w:pPr>
        <w:tabs>
          <w:tab w:val="num" w:pos="3120"/>
        </w:tabs>
        <w:ind w:left="3120" w:hanging="720"/>
      </w:pPr>
      <w:rPr>
        <w:rFonts w:hint="default"/>
      </w:rPr>
    </w:lvl>
    <w:lvl w:ilvl="4">
      <w:start w:val="1"/>
      <w:numFmt w:val="decimal"/>
      <w:lvlText w:val="%5."/>
      <w:lvlJc w:val="left"/>
      <w:pPr>
        <w:tabs>
          <w:tab w:val="num" w:pos="3840"/>
        </w:tabs>
        <w:ind w:left="3840" w:hanging="720"/>
      </w:pPr>
      <w:rPr>
        <w:rFonts w:hint="default"/>
      </w:rPr>
    </w:lvl>
    <w:lvl w:ilvl="5">
      <w:start w:val="1"/>
      <w:numFmt w:val="decimal"/>
      <w:lvlText w:val="%6."/>
      <w:lvlJc w:val="left"/>
      <w:pPr>
        <w:tabs>
          <w:tab w:val="num" w:pos="4560"/>
        </w:tabs>
        <w:ind w:left="4560" w:hanging="720"/>
      </w:pPr>
      <w:rPr>
        <w:rFonts w:hint="default"/>
      </w:rPr>
    </w:lvl>
    <w:lvl w:ilvl="6">
      <w:start w:val="1"/>
      <w:numFmt w:val="decimal"/>
      <w:lvlText w:val="%7."/>
      <w:lvlJc w:val="left"/>
      <w:pPr>
        <w:tabs>
          <w:tab w:val="num" w:pos="5280"/>
        </w:tabs>
        <w:ind w:left="5280" w:hanging="720"/>
      </w:pPr>
      <w:rPr>
        <w:rFonts w:hint="default"/>
      </w:rPr>
    </w:lvl>
    <w:lvl w:ilvl="7">
      <w:start w:val="1"/>
      <w:numFmt w:val="decimal"/>
      <w:lvlText w:val="%8."/>
      <w:lvlJc w:val="left"/>
      <w:pPr>
        <w:tabs>
          <w:tab w:val="num" w:pos="6000"/>
        </w:tabs>
        <w:ind w:left="6000" w:hanging="720"/>
      </w:pPr>
      <w:rPr>
        <w:rFonts w:hint="default"/>
      </w:rPr>
    </w:lvl>
    <w:lvl w:ilvl="8">
      <w:start w:val="1"/>
      <w:numFmt w:val="decimal"/>
      <w:lvlText w:val="%9."/>
      <w:lvlJc w:val="left"/>
      <w:pPr>
        <w:tabs>
          <w:tab w:val="num" w:pos="6720"/>
        </w:tabs>
        <w:ind w:left="6720" w:hanging="720"/>
      </w:pPr>
      <w:rPr>
        <w:rFonts w:hint="default"/>
      </w:rPr>
    </w:lvl>
  </w:abstractNum>
  <w:abstractNum w:abstractNumId="4" w15:restartNumberingAfterBreak="0">
    <w:nsid w:val="0C2F25FE"/>
    <w:multiLevelType w:val="multilevel"/>
    <w:tmpl w:val="A79237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CC47B89"/>
    <w:multiLevelType w:val="multilevel"/>
    <w:tmpl w:val="50C4F1B8"/>
    <w:lvl w:ilvl="0">
      <w:start w:val="1"/>
      <w:numFmt w:val="decimal"/>
      <w:lvlText w:val="%1."/>
      <w:lvlJc w:val="left"/>
      <w:pPr>
        <w:tabs>
          <w:tab w:val="num" w:pos="960"/>
        </w:tabs>
        <w:ind w:left="960" w:hanging="720"/>
      </w:pPr>
      <w:rPr>
        <w:rFonts w:hint="default"/>
      </w:rPr>
    </w:lvl>
    <w:lvl w:ilvl="1">
      <w:start w:val="1"/>
      <w:numFmt w:val="decimal"/>
      <w:lvlText w:val="%2."/>
      <w:lvlJc w:val="left"/>
      <w:pPr>
        <w:tabs>
          <w:tab w:val="num" w:pos="1680"/>
        </w:tabs>
        <w:ind w:left="1680" w:hanging="720"/>
      </w:pPr>
      <w:rPr>
        <w:rFonts w:hint="default"/>
      </w:rPr>
    </w:lvl>
    <w:lvl w:ilvl="2">
      <w:start w:val="1"/>
      <w:numFmt w:val="decimal"/>
      <w:lvlText w:val="%3."/>
      <w:lvlJc w:val="left"/>
      <w:pPr>
        <w:tabs>
          <w:tab w:val="num" w:pos="2400"/>
        </w:tabs>
        <w:ind w:left="2400" w:hanging="720"/>
      </w:pPr>
      <w:rPr>
        <w:rFonts w:hint="default"/>
      </w:rPr>
    </w:lvl>
    <w:lvl w:ilvl="3">
      <w:start w:val="1"/>
      <w:numFmt w:val="decimal"/>
      <w:lvlText w:val="%4."/>
      <w:lvlJc w:val="left"/>
      <w:pPr>
        <w:tabs>
          <w:tab w:val="num" w:pos="3120"/>
        </w:tabs>
        <w:ind w:left="3120" w:hanging="720"/>
      </w:pPr>
      <w:rPr>
        <w:rFonts w:hint="default"/>
      </w:rPr>
    </w:lvl>
    <w:lvl w:ilvl="4">
      <w:start w:val="1"/>
      <w:numFmt w:val="decimal"/>
      <w:lvlText w:val="%5."/>
      <w:lvlJc w:val="left"/>
      <w:pPr>
        <w:tabs>
          <w:tab w:val="num" w:pos="3840"/>
        </w:tabs>
        <w:ind w:left="3840" w:hanging="720"/>
      </w:pPr>
      <w:rPr>
        <w:rFonts w:hint="default"/>
      </w:rPr>
    </w:lvl>
    <w:lvl w:ilvl="5">
      <w:start w:val="1"/>
      <w:numFmt w:val="decimal"/>
      <w:lvlText w:val="%6."/>
      <w:lvlJc w:val="left"/>
      <w:pPr>
        <w:tabs>
          <w:tab w:val="num" w:pos="4560"/>
        </w:tabs>
        <w:ind w:left="4560" w:hanging="720"/>
      </w:pPr>
      <w:rPr>
        <w:rFonts w:hint="default"/>
      </w:rPr>
    </w:lvl>
    <w:lvl w:ilvl="6">
      <w:start w:val="1"/>
      <w:numFmt w:val="decimal"/>
      <w:lvlText w:val="%7."/>
      <w:lvlJc w:val="left"/>
      <w:pPr>
        <w:tabs>
          <w:tab w:val="num" w:pos="5280"/>
        </w:tabs>
        <w:ind w:left="5280" w:hanging="720"/>
      </w:pPr>
      <w:rPr>
        <w:rFonts w:hint="default"/>
      </w:rPr>
    </w:lvl>
    <w:lvl w:ilvl="7">
      <w:start w:val="1"/>
      <w:numFmt w:val="decimal"/>
      <w:lvlText w:val="%8."/>
      <w:lvlJc w:val="left"/>
      <w:pPr>
        <w:tabs>
          <w:tab w:val="num" w:pos="6000"/>
        </w:tabs>
        <w:ind w:left="6000" w:hanging="720"/>
      </w:pPr>
      <w:rPr>
        <w:rFonts w:hint="default"/>
      </w:rPr>
    </w:lvl>
    <w:lvl w:ilvl="8">
      <w:start w:val="1"/>
      <w:numFmt w:val="decimal"/>
      <w:lvlText w:val="%9."/>
      <w:lvlJc w:val="left"/>
      <w:pPr>
        <w:tabs>
          <w:tab w:val="num" w:pos="6720"/>
        </w:tabs>
        <w:ind w:left="6720" w:hanging="720"/>
      </w:pPr>
      <w:rPr>
        <w:rFonts w:hint="default"/>
      </w:rPr>
    </w:lvl>
  </w:abstractNum>
  <w:abstractNum w:abstractNumId="6" w15:restartNumberingAfterBreak="0">
    <w:nsid w:val="0E2712BD"/>
    <w:multiLevelType w:val="hybridMultilevel"/>
    <w:tmpl w:val="1AD810F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7" w15:restartNumberingAfterBreak="0">
    <w:nsid w:val="0F0B39B0"/>
    <w:multiLevelType w:val="multilevel"/>
    <w:tmpl w:val="B39E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6C7275"/>
    <w:multiLevelType w:val="multilevel"/>
    <w:tmpl w:val="7E48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FE291D"/>
    <w:multiLevelType w:val="multilevel"/>
    <w:tmpl w:val="C66A6296"/>
    <w:lvl w:ilvl="0">
      <w:start w:val="1"/>
      <w:numFmt w:val="decimal"/>
      <w:lvlText w:val="%1."/>
      <w:lvlJc w:val="left"/>
      <w:pPr>
        <w:tabs>
          <w:tab w:val="num" w:pos="960"/>
        </w:tabs>
        <w:ind w:left="960" w:hanging="720"/>
      </w:pPr>
      <w:rPr>
        <w:rFonts w:hint="default"/>
      </w:rPr>
    </w:lvl>
    <w:lvl w:ilvl="1">
      <w:start w:val="1"/>
      <w:numFmt w:val="decimal"/>
      <w:lvlText w:val="%2."/>
      <w:lvlJc w:val="left"/>
      <w:pPr>
        <w:tabs>
          <w:tab w:val="num" w:pos="1680"/>
        </w:tabs>
        <w:ind w:left="1680" w:hanging="720"/>
      </w:pPr>
      <w:rPr>
        <w:rFonts w:hint="default"/>
      </w:rPr>
    </w:lvl>
    <w:lvl w:ilvl="2">
      <w:start w:val="1"/>
      <w:numFmt w:val="decimal"/>
      <w:lvlText w:val="%3."/>
      <w:lvlJc w:val="left"/>
      <w:pPr>
        <w:tabs>
          <w:tab w:val="num" w:pos="2400"/>
        </w:tabs>
        <w:ind w:left="2400" w:hanging="720"/>
      </w:pPr>
      <w:rPr>
        <w:rFonts w:hint="default"/>
      </w:rPr>
    </w:lvl>
    <w:lvl w:ilvl="3">
      <w:start w:val="1"/>
      <w:numFmt w:val="decimal"/>
      <w:lvlText w:val="%4."/>
      <w:lvlJc w:val="left"/>
      <w:pPr>
        <w:tabs>
          <w:tab w:val="num" w:pos="3120"/>
        </w:tabs>
        <w:ind w:left="3120" w:hanging="720"/>
      </w:pPr>
      <w:rPr>
        <w:rFonts w:hint="default"/>
      </w:rPr>
    </w:lvl>
    <w:lvl w:ilvl="4">
      <w:start w:val="1"/>
      <w:numFmt w:val="decimal"/>
      <w:lvlText w:val="%5."/>
      <w:lvlJc w:val="left"/>
      <w:pPr>
        <w:tabs>
          <w:tab w:val="num" w:pos="3840"/>
        </w:tabs>
        <w:ind w:left="3840" w:hanging="720"/>
      </w:pPr>
      <w:rPr>
        <w:rFonts w:hint="default"/>
      </w:rPr>
    </w:lvl>
    <w:lvl w:ilvl="5">
      <w:start w:val="1"/>
      <w:numFmt w:val="decimal"/>
      <w:lvlText w:val="%6."/>
      <w:lvlJc w:val="left"/>
      <w:pPr>
        <w:tabs>
          <w:tab w:val="num" w:pos="4560"/>
        </w:tabs>
        <w:ind w:left="4560" w:hanging="720"/>
      </w:pPr>
      <w:rPr>
        <w:rFonts w:hint="default"/>
      </w:rPr>
    </w:lvl>
    <w:lvl w:ilvl="6">
      <w:start w:val="1"/>
      <w:numFmt w:val="decimal"/>
      <w:lvlText w:val="%7."/>
      <w:lvlJc w:val="left"/>
      <w:pPr>
        <w:tabs>
          <w:tab w:val="num" w:pos="5280"/>
        </w:tabs>
        <w:ind w:left="5280" w:hanging="720"/>
      </w:pPr>
      <w:rPr>
        <w:rFonts w:hint="default"/>
      </w:rPr>
    </w:lvl>
    <w:lvl w:ilvl="7">
      <w:start w:val="1"/>
      <w:numFmt w:val="decimal"/>
      <w:lvlText w:val="%8."/>
      <w:lvlJc w:val="left"/>
      <w:pPr>
        <w:tabs>
          <w:tab w:val="num" w:pos="6000"/>
        </w:tabs>
        <w:ind w:left="6000" w:hanging="720"/>
      </w:pPr>
      <w:rPr>
        <w:rFonts w:hint="default"/>
      </w:rPr>
    </w:lvl>
    <w:lvl w:ilvl="8">
      <w:start w:val="1"/>
      <w:numFmt w:val="decimal"/>
      <w:lvlText w:val="%9."/>
      <w:lvlJc w:val="left"/>
      <w:pPr>
        <w:tabs>
          <w:tab w:val="num" w:pos="6720"/>
        </w:tabs>
        <w:ind w:left="6720" w:hanging="720"/>
      </w:pPr>
      <w:rPr>
        <w:rFonts w:hint="default"/>
      </w:rPr>
    </w:lvl>
  </w:abstractNum>
  <w:abstractNum w:abstractNumId="1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1" w15:restartNumberingAfterBreak="0">
    <w:nsid w:val="1F3E352F"/>
    <w:multiLevelType w:val="hybridMultilevel"/>
    <w:tmpl w:val="396C758E"/>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26C3090"/>
    <w:multiLevelType w:val="multilevel"/>
    <w:tmpl w:val="10D6415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C921E10"/>
    <w:multiLevelType w:val="hybridMultilevel"/>
    <w:tmpl w:val="5BA8999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D4A35B9"/>
    <w:multiLevelType w:val="multilevel"/>
    <w:tmpl w:val="4C8AD9F8"/>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o"/>
      <w:lvlJc w:val="left"/>
      <w:pPr>
        <w:tabs>
          <w:tab w:val="num" w:pos="1320"/>
        </w:tabs>
        <w:ind w:left="1320" w:hanging="360"/>
      </w:pPr>
      <w:rPr>
        <w:rFonts w:ascii="Courier New" w:hAnsi="Courier New" w:hint="default"/>
        <w:sz w:val="20"/>
      </w:rPr>
    </w:lvl>
    <w:lvl w:ilvl="2" w:tentative="1">
      <w:start w:val="1"/>
      <w:numFmt w:val="bullet"/>
      <w:lvlText w:val=""/>
      <w:lvlJc w:val="left"/>
      <w:pPr>
        <w:tabs>
          <w:tab w:val="num" w:pos="2040"/>
        </w:tabs>
        <w:ind w:left="2040" w:hanging="360"/>
      </w:pPr>
      <w:rPr>
        <w:rFonts w:ascii="Wingdings" w:hAnsi="Wingdings" w:hint="default"/>
        <w:sz w:val="20"/>
      </w:rPr>
    </w:lvl>
    <w:lvl w:ilvl="3" w:tentative="1">
      <w:start w:val="1"/>
      <w:numFmt w:val="bullet"/>
      <w:lvlText w:val=""/>
      <w:lvlJc w:val="left"/>
      <w:pPr>
        <w:tabs>
          <w:tab w:val="num" w:pos="2760"/>
        </w:tabs>
        <w:ind w:left="2760" w:hanging="360"/>
      </w:pPr>
      <w:rPr>
        <w:rFonts w:ascii="Wingdings" w:hAnsi="Wingdings" w:hint="default"/>
        <w:sz w:val="20"/>
      </w:rPr>
    </w:lvl>
    <w:lvl w:ilvl="4" w:tentative="1">
      <w:start w:val="1"/>
      <w:numFmt w:val="bullet"/>
      <w:lvlText w:val=""/>
      <w:lvlJc w:val="left"/>
      <w:pPr>
        <w:tabs>
          <w:tab w:val="num" w:pos="3480"/>
        </w:tabs>
        <w:ind w:left="3480" w:hanging="360"/>
      </w:pPr>
      <w:rPr>
        <w:rFonts w:ascii="Wingdings" w:hAnsi="Wingdings" w:hint="default"/>
        <w:sz w:val="20"/>
      </w:rPr>
    </w:lvl>
    <w:lvl w:ilvl="5" w:tentative="1">
      <w:start w:val="1"/>
      <w:numFmt w:val="bullet"/>
      <w:lvlText w:val=""/>
      <w:lvlJc w:val="left"/>
      <w:pPr>
        <w:tabs>
          <w:tab w:val="num" w:pos="4200"/>
        </w:tabs>
        <w:ind w:left="4200" w:hanging="360"/>
      </w:pPr>
      <w:rPr>
        <w:rFonts w:ascii="Wingdings" w:hAnsi="Wingdings" w:hint="default"/>
        <w:sz w:val="20"/>
      </w:rPr>
    </w:lvl>
    <w:lvl w:ilvl="6" w:tentative="1">
      <w:start w:val="1"/>
      <w:numFmt w:val="bullet"/>
      <w:lvlText w:val=""/>
      <w:lvlJc w:val="left"/>
      <w:pPr>
        <w:tabs>
          <w:tab w:val="num" w:pos="4920"/>
        </w:tabs>
        <w:ind w:left="4920" w:hanging="360"/>
      </w:pPr>
      <w:rPr>
        <w:rFonts w:ascii="Wingdings" w:hAnsi="Wingdings" w:hint="default"/>
        <w:sz w:val="20"/>
      </w:rPr>
    </w:lvl>
    <w:lvl w:ilvl="7" w:tentative="1">
      <w:start w:val="1"/>
      <w:numFmt w:val="bullet"/>
      <w:lvlText w:val=""/>
      <w:lvlJc w:val="left"/>
      <w:pPr>
        <w:tabs>
          <w:tab w:val="num" w:pos="5640"/>
        </w:tabs>
        <w:ind w:left="5640" w:hanging="360"/>
      </w:pPr>
      <w:rPr>
        <w:rFonts w:ascii="Wingdings" w:hAnsi="Wingdings" w:hint="default"/>
        <w:sz w:val="20"/>
      </w:rPr>
    </w:lvl>
    <w:lvl w:ilvl="8" w:tentative="1">
      <w:start w:val="1"/>
      <w:numFmt w:val="bullet"/>
      <w:lvlText w:val=""/>
      <w:lvlJc w:val="left"/>
      <w:pPr>
        <w:tabs>
          <w:tab w:val="num" w:pos="6360"/>
        </w:tabs>
        <w:ind w:left="6360" w:hanging="360"/>
      </w:pPr>
      <w:rPr>
        <w:rFonts w:ascii="Wingdings" w:hAnsi="Wingdings" w:hint="default"/>
        <w:sz w:val="20"/>
      </w:rPr>
    </w:lvl>
  </w:abstractNum>
  <w:abstractNum w:abstractNumId="15" w15:restartNumberingAfterBreak="0">
    <w:nsid w:val="32EE14E1"/>
    <w:multiLevelType w:val="multilevel"/>
    <w:tmpl w:val="A79237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33C42BE"/>
    <w:multiLevelType w:val="multilevel"/>
    <w:tmpl w:val="7E68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DC11F4"/>
    <w:multiLevelType w:val="hybridMultilevel"/>
    <w:tmpl w:val="C7B87694"/>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8" w15:restartNumberingAfterBreak="0">
    <w:nsid w:val="38B4176F"/>
    <w:multiLevelType w:val="multilevel"/>
    <w:tmpl w:val="459CF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5467D4"/>
    <w:multiLevelType w:val="multilevel"/>
    <w:tmpl w:val="EBACE3AC"/>
    <w:lvl w:ilvl="0">
      <w:start w:val="1"/>
      <w:numFmt w:val="decimal"/>
      <w:lvlText w:val="%1."/>
      <w:lvlJc w:val="left"/>
      <w:pPr>
        <w:tabs>
          <w:tab w:val="num" w:pos="960"/>
        </w:tabs>
        <w:ind w:left="960" w:hanging="720"/>
      </w:pPr>
    </w:lvl>
    <w:lvl w:ilvl="1">
      <w:start w:val="1"/>
      <w:numFmt w:val="decimal"/>
      <w:lvlText w:val="%2."/>
      <w:lvlJc w:val="left"/>
      <w:pPr>
        <w:tabs>
          <w:tab w:val="num" w:pos="1680"/>
        </w:tabs>
        <w:ind w:left="1680" w:hanging="720"/>
      </w:pPr>
    </w:lvl>
    <w:lvl w:ilvl="2">
      <w:start w:val="1"/>
      <w:numFmt w:val="decimal"/>
      <w:lvlText w:val="%3."/>
      <w:lvlJc w:val="left"/>
      <w:pPr>
        <w:tabs>
          <w:tab w:val="num" w:pos="2400"/>
        </w:tabs>
        <w:ind w:left="2400" w:hanging="720"/>
      </w:pPr>
    </w:lvl>
    <w:lvl w:ilvl="3">
      <w:start w:val="1"/>
      <w:numFmt w:val="decimal"/>
      <w:lvlText w:val="%4."/>
      <w:lvlJc w:val="left"/>
      <w:pPr>
        <w:tabs>
          <w:tab w:val="num" w:pos="3120"/>
        </w:tabs>
        <w:ind w:left="3120" w:hanging="720"/>
      </w:pPr>
    </w:lvl>
    <w:lvl w:ilvl="4">
      <w:start w:val="1"/>
      <w:numFmt w:val="decimal"/>
      <w:lvlText w:val="%5."/>
      <w:lvlJc w:val="left"/>
      <w:pPr>
        <w:tabs>
          <w:tab w:val="num" w:pos="3840"/>
        </w:tabs>
        <w:ind w:left="3840" w:hanging="720"/>
      </w:pPr>
    </w:lvl>
    <w:lvl w:ilvl="5">
      <w:start w:val="1"/>
      <w:numFmt w:val="decimal"/>
      <w:lvlText w:val="%6."/>
      <w:lvlJc w:val="left"/>
      <w:pPr>
        <w:tabs>
          <w:tab w:val="num" w:pos="4560"/>
        </w:tabs>
        <w:ind w:left="4560" w:hanging="720"/>
      </w:pPr>
    </w:lvl>
    <w:lvl w:ilvl="6">
      <w:start w:val="1"/>
      <w:numFmt w:val="decimal"/>
      <w:lvlText w:val="%7."/>
      <w:lvlJc w:val="left"/>
      <w:pPr>
        <w:tabs>
          <w:tab w:val="num" w:pos="5280"/>
        </w:tabs>
        <w:ind w:left="5280" w:hanging="720"/>
      </w:pPr>
    </w:lvl>
    <w:lvl w:ilvl="7">
      <w:start w:val="1"/>
      <w:numFmt w:val="decimal"/>
      <w:lvlText w:val="%8."/>
      <w:lvlJc w:val="left"/>
      <w:pPr>
        <w:tabs>
          <w:tab w:val="num" w:pos="6000"/>
        </w:tabs>
        <w:ind w:left="6000" w:hanging="720"/>
      </w:pPr>
    </w:lvl>
    <w:lvl w:ilvl="8">
      <w:start w:val="1"/>
      <w:numFmt w:val="decimal"/>
      <w:lvlText w:val="%9."/>
      <w:lvlJc w:val="left"/>
      <w:pPr>
        <w:tabs>
          <w:tab w:val="num" w:pos="6720"/>
        </w:tabs>
        <w:ind w:left="6720" w:hanging="720"/>
      </w:pPr>
    </w:lvl>
  </w:abstractNum>
  <w:abstractNum w:abstractNumId="20" w15:restartNumberingAfterBreak="0">
    <w:nsid w:val="3A6909FB"/>
    <w:multiLevelType w:val="hybridMultilevel"/>
    <w:tmpl w:val="053041BE"/>
    <w:lvl w:ilvl="0" w:tplc="FF32C0FC">
      <w:numFmt w:val="bullet"/>
      <w:lvlText w:val="•"/>
      <w:lvlJc w:val="left"/>
      <w:pPr>
        <w:ind w:left="360" w:hanging="360"/>
      </w:pPr>
      <w:rPr>
        <w:rFonts w:ascii="Arial" w:eastAsia="Times New Roman" w:hAnsi="Arial" w:cs="Aria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1" w15:restartNumberingAfterBreak="0">
    <w:nsid w:val="3B545645"/>
    <w:multiLevelType w:val="multilevel"/>
    <w:tmpl w:val="A79237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C541486"/>
    <w:multiLevelType w:val="multilevel"/>
    <w:tmpl w:val="0A6C3AEE"/>
    <w:lvl w:ilvl="0">
      <w:start w:val="1"/>
      <w:numFmt w:val="decimal"/>
      <w:lvlText w:val="%1."/>
      <w:lvlJc w:val="left"/>
      <w:pPr>
        <w:tabs>
          <w:tab w:val="num" w:pos="960"/>
        </w:tabs>
        <w:ind w:left="960" w:hanging="720"/>
      </w:pPr>
      <w:rPr>
        <w:rFonts w:hint="default"/>
      </w:rPr>
    </w:lvl>
    <w:lvl w:ilvl="1">
      <w:start w:val="1"/>
      <w:numFmt w:val="decimal"/>
      <w:lvlText w:val="%2."/>
      <w:lvlJc w:val="left"/>
      <w:pPr>
        <w:tabs>
          <w:tab w:val="num" w:pos="1680"/>
        </w:tabs>
        <w:ind w:left="1680" w:hanging="720"/>
      </w:pPr>
      <w:rPr>
        <w:rFonts w:hint="default"/>
      </w:rPr>
    </w:lvl>
    <w:lvl w:ilvl="2">
      <w:start w:val="1"/>
      <w:numFmt w:val="decimal"/>
      <w:lvlText w:val="%3."/>
      <w:lvlJc w:val="left"/>
      <w:pPr>
        <w:tabs>
          <w:tab w:val="num" w:pos="2400"/>
        </w:tabs>
        <w:ind w:left="2400" w:hanging="720"/>
      </w:pPr>
      <w:rPr>
        <w:rFonts w:hint="default"/>
      </w:rPr>
    </w:lvl>
    <w:lvl w:ilvl="3">
      <w:start w:val="1"/>
      <w:numFmt w:val="decimal"/>
      <w:lvlText w:val="%4."/>
      <w:lvlJc w:val="left"/>
      <w:pPr>
        <w:tabs>
          <w:tab w:val="num" w:pos="3120"/>
        </w:tabs>
        <w:ind w:left="3120" w:hanging="720"/>
      </w:pPr>
      <w:rPr>
        <w:rFonts w:hint="default"/>
      </w:rPr>
    </w:lvl>
    <w:lvl w:ilvl="4">
      <w:start w:val="1"/>
      <w:numFmt w:val="decimal"/>
      <w:lvlText w:val="%5."/>
      <w:lvlJc w:val="left"/>
      <w:pPr>
        <w:tabs>
          <w:tab w:val="num" w:pos="3840"/>
        </w:tabs>
        <w:ind w:left="3840" w:hanging="720"/>
      </w:pPr>
      <w:rPr>
        <w:rFonts w:hint="default"/>
      </w:rPr>
    </w:lvl>
    <w:lvl w:ilvl="5">
      <w:start w:val="1"/>
      <w:numFmt w:val="decimal"/>
      <w:lvlText w:val="%6."/>
      <w:lvlJc w:val="left"/>
      <w:pPr>
        <w:tabs>
          <w:tab w:val="num" w:pos="4560"/>
        </w:tabs>
        <w:ind w:left="4560" w:hanging="720"/>
      </w:pPr>
      <w:rPr>
        <w:rFonts w:hint="default"/>
      </w:rPr>
    </w:lvl>
    <w:lvl w:ilvl="6">
      <w:start w:val="1"/>
      <w:numFmt w:val="decimal"/>
      <w:lvlText w:val="%7."/>
      <w:lvlJc w:val="left"/>
      <w:pPr>
        <w:tabs>
          <w:tab w:val="num" w:pos="5280"/>
        </w:tabs>
        <w:ind w:left="5280" w:hanging="720"/>
      </w:pPr>
      <w:rPr>
        <w:rFonts w:hint="default"/>
      </w:rPr>
    </w:lvl>
    <w:lvl w:ilvl="7">
      <w:start w:val="1"/>
      <w:numFmt w:val="decimal"/>
      <w:lvlText w:val="%8."/>
      <w:lvlJc w:val="left"/>
      <w:pPr>
        <w:tabs>
          <w:tab w:val="num" w:pos="6000"/>
        </w:tabs>
        <w:ind w:left="6000" w:hanging="720"/>
      </w:pPr>
      <w:rPr>
        <w:rFonts w:hint="default"/>
      </w:rPr>
    </w:lvl>
    <w:lvl w:ilvl="8">
      <w:start w:val="1"/>
      <w:numFmt w:val="decimal"/>
      <w:lvlText w:val="%9."/>
      <w:lvlJc w:val="left"/>
      <w:pPr>
        <w:tabs>
          <w:tab w:val="num" w:pos="6720"/>
        </w:tabs>
        <w:ind w:left="6720" w:hanging="720"/>
      </w:pPr>
      <w:rPr>
        <w:rFonts w:hint="default"/>
      </w:rPr>
    </w:lvl>
  </w:abstractNum>
  <w:abstractNum w:abstractNumId="23" w15:restartNumberingAfterBreak="0">
    <w:nsid w:val="42F15612"/>
    <w:multiLevelType w:val="hybridMultilevel"/>
    <w:tmpl w:val="97589C88"/>
    <w:lvl w:ilvl="0" w:tplc="4E847584">
      <w:numFmt w:val="bullet"/>
      <w:lvlText w:val="•"/>
      <w:lvlJc w:val="left"/>
      <w:pPr>
        <w:ind w:left="360" w:hanging="360"/>
      </w:pPr>
      <w:rPr>
        <w:rFonts w:ascii="Arial" w:eastAsia="Times New Roman"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77B6D33"/>
    <w:multiLevelType w:val="multilevel"/>
    <w:tmpl w:val="0AFE2FF8"/>
    <w:lvl w:ilvl="0">
      <w:start w:val="1"/>
      <w:numFmt w:val="decimal"/>
      <w:lvlText w:val="%1."/>
      <w:lvlJc w:val="left"/>
      <w:pPr>
        <w:tabs>
          <w:tab w:val="num" w:pos="960"/>
        </w:tabs>
        <w:ind w:left="960" w:hanging="720"/>
      </w:pPr>
    </w:lvl>
    <w:lvl w:ilvl="1">
      <w:start w:val="1"/>
      <w:numFmt w:val="decimal"/>
      <w:lvlText w:val="%2."/>
      <w:lvlJc w:val="left"/>
      <w:pPr>
        <w:tabs>
          <w:tab w:val="num" w:pos="1680"/>
        </w:tabs>
        <w:ind w:left="1680" w:hanging="720"/>
      </w:pPr>
    </w:lvl>
    <w:lvl w:ilvl="2">
      <w:start w:val="1"/>
      <w:numFmt w:val="decimal"/>
      <w:lvlText w:val="%3."/>
      <w:lvlJc w:val="left"/>
      <w:pPr>
        <w:tabs>
          <w:tab w:val="num" w:pos="2400"/>
        </w:tabs>
        <w:ind w:left="2400" w:hanging="720"/>
      </w:pPr>
    </w:lvl>
    <w:lvl w:ilvl="3">
      <w:start w:val="1"/>
      <w:numFmt w:val="decimal"/>
      <w:lvlText w:val="%4."/>
      <w:lvlJc w:val="left"/>
      <w:pPr>
        <w:tabs>
          <w:tab w:val="num" w:pos="3120"/>
        </w:tabs>
        <w:ind w:left="3120" w:hanging="720"/>
      </w:pPr>
    </w:lvl>
    <w:lvl w:ilvl="4">
      <w:start w:val="1"/>
      <w:numFmt w:val="decimal"/>
      <w:lvlText w:val="%5."/>
      <w:lvlJc w:val="left"/>
      <w:pPr>
        <w:tabs>
          <w:tab w:val="num" w:pos="3840"/>
        </w:tabs>
        <w:ind w:left="3840" w:hanging="720"/>
      </w:pPr>
    </w:lvl>
    <w:lvl w:ilvl="5">
      <w:start w:val="1"/>
      <w:numFmt w:val="decimal"/>
      <w:lvlText w:val="%6."/>
      <w:lvlJc w:val="left"/>
      <w:pPr>
        <w:tabs>
          <w:tab w:val="num" w:pos="4560"/>
        </w:tabs>
        <w:ind w:left="4560" w:hanging="720"/>
      </w:pPr>
    </w:lvl>
    <w:lvl w:ilvl="6">
      <w:start w:val="1"/>
      <w:numFmt w:val="decimal"/>
      <w:lvlText w:val="%7."/>
      <w:lvlJc w:val="left"/>
      <w:pPr>
        <w:tabs>
          <w:tab w:val="num" w:pos="5280"/>
        </w:tabs>
        <w:ind w:left="5280" w:hanging="720"/>
      </w:pPr>
    </w:lvl>
    <w:lvl w:ilvl="7">
      <w:start w:val="1"/>
      <w:numFmt w:val="decimal"/>
      <w:lvlText w:val="%8."/>
      <w:lvlJc w:val="left"/>
      <w:pPr>
        <w:tabs>
          <w:tab w:val="num" w:pos="6000"/>
        </w:tabs>
        <w:ind w:left="6000" w:hanging="720"/>
      </w:pPr>
    </w:lvl>
    <w:lvl w:ilvl="8">
      <w:start w:val="1"/>
      <w:numFmt w:val="decimal"/>
      <w:lvlText w:val="%9."/>
      <w:lvlJc w:val="left"/>
      <w:pPr>
        <w:tabs>
          <w:tab w:val="num" w:pos="6720"/>
        </w:tabs>
        <w:ind w:left="6720" w:hanging="720"/>
      </w:pPr>
    </w:lvl>
  </w:abstractNum>
  <w:abstractNum w:abstractNumId="25" w15:restartNumberingAfterBreak="0">
    <w:nsid w:val="4A35227D"/>
    <w:multiLevelType w:val="hybridMultilevel"/>
    <w:tmpl w:val="9E54654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6" w15:restartNumberingAfterBreak="0">
    <w:nsid w:val="4E5270CE"/>
    <w:multiLevelType w:val="multilevel"/>
    <w:tmpl w:val="A79237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C77B25"/>
    <w:multiLevelType w:val="multilevel"/>
    <w:tmpl w:val="744643E4"/>
    <w:lvl w:ilvl="0">
      <w:start w:val="1"/>
      <w:numFmt w:val="decimal"/>
      <w:lvlText w:val="%1."/>
      <w:lvlJc w:val="left"/>
      <w:pPr>
        <w:tabs>
          <w:tab w:val="num" w:pos="960"/>
        </w:tabs>
        <w:ind w:left="960" w:hanging="720"/>
      </w:pPr>
      <w:rPr>
        <w:rFonts w:hint="default"/>
      </w:rPr>
    </w:lvl>
    <w:lvl w:ilvl="1">
      <w:start w:val="1"/>
      <w:numFmt w:val="decimal"/>
      <w:lvlText w:val="%2."/>
      <w:lvlJc w:val="left"/>
      <w:pPr>
        <w:tabs>
          <w:tab w:val="num" w:pos="1680"/>
        </w:tabs>
        <w:ind w:left="1680" w:hanging="720"/>
      </w:pPr>
      <w:rPr>
        <w:rFonts w:hint="default"/>
      </w:rPr>
    </w:lvl>
    <w:lvl w:ilvl="2">
      <w:start w:val="1"/>
      <w:numFmt w:val="decimal"/>
      <w:lvlText w:val="%3."/>
      <w:lvlJc w:val="left"/>
      <w:pPr>
        <w:tabs>
          <w:tab w:val="num" w:pos="2400"/>
        </w:tabs>
        <w:ind w:left="2400" w:hanging="720"/>
      </w:pPr>
      <w:rPr>
        <w:rFonts w:hint="default"/>
      </w:rPr>
    </w:lvl>
    <w:lvl w:ilvl="3">
      <w:start w:val="1"/>
      <w:numFmt w:val="decimal"/>
      <w:lvlText w:val="%4."/>
      <w:lvlJc w:val="left"/>
      <w:pPr>
        <w:tabs>
          <w:tab w:val="num" w:pos="3120"/>
        </w:tabs>
        <w:ind w:left="3120" w:hanging="720"/>
      </w:pPr>
      <w:rPr>
        <w:rFonts w:hint="default"/>
      </w:rPr>
    </w:lvl>
    <w:lvl w:ilvl="4">
      <w:start w:val="1"/>
      <w:numFmt w:val="decimal"/>
      <w:lvlText w:val="%5."/>
      <w:lvlJc w:val="left"/>
      <w:pPr>
        <w:tabs>
          <w:tab w:val="num" w:pos="3840"/>
        </w:tabs>
        <w:ind w:left="3840" w:hanging="720"/>
      </w:pPr>
      <w:rPr>
        <w:rFonts w:hint="default"/>
      </w:rPr>
    </w:lvl>
    <w:lvl w:ilvl="5">
      <w:start w:val="1"/>
      <w:numFmt w:val="decimal"/>
      <w:lvlText w:val="%6."/>
      <w:lvlJc w:val="left"/>
      <w:pPr>
        <w:tabs>
          <w:tab w:val="num" w:pos="4560"/>
        </w:tabs>
        <w:ind w:left="4560" w:hanging="720"/>
      </w:pPr>
      <w:rPr>
        <w:rFonts w:hint="default"/>
      </w:rPr>
    </w:lvl>
    <w:lvl w:ilvl="6">
      <w:start w:val="1"/>
      <w:numFmt w:val="decimal"/>
      <w:lvlText w:val="%7."/>
      <w:lvlJc w:val="left"/>
      <w:pPr>
        <w:tabs>
          <w:tab w:val="num" w:pos="5280"/>
        </w:tabs>
        <w:ind w:left="5280" w:hanging="720"/>
      </w:pPr>
      <w:rPr>
        <w:rFonts w:hint="default"/>
      </w:rPr>
    </w:lvl>
    <w:lvl w:ilvl="7">
      <w:start w:val="1"/>
      <w:numFmt w:val="decimal"/>
      <w:lvlText w:val="%8."/>
      <w:lvlJc w:val="left"/>
      <w:pPr>
        <w:tabs>
          <w:tab w:val="num" w:pos="6000"/>
        </w:tabs>
        <w:ind w:left="6000" w:hanging="720"/>
      </w:pPr>
      <w:rPr>
        <w:rFonts w:hint="default"/>
      </w:rPr>
    </w:lvl>
    <w:lvl w:ilvl="8">
      <w:start w:val="1"/>
      <w:numFmt w:val="decimal"/>
      <w:lvlText w:val="%9."/>
      <w:lvlJc w:val="left"/>
      <w:pPr>
        <w:tabs>
          <w:tab w:val="num" w:pos="6720"/>
        </w:tabs>
        <w:ind w:left="6720" w:hanging="720"/>
      </w:pPr>
      <w:rPr>
        <w:rFonts w:hint="default"/>
      </w:rPr>
    </w:lvl>
  </w:abstractNum>
  <w:abstractNum w:abstractNumId="28" w15:restartNumberingAfterBreak="0">
    <w:nsid w:val="5035379A"/>
    <w:multiLevelType w:val="multilevel"/>
    <w:tmpl w:val="C07C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6061CC"/>
    <w:multiLevelType w:val="multilevel"/>
    <w:tmpl w:val="4622F8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43A5550"/>
    <w:multiLevelType w:val="multilevel"/>
    <w:tmpl w:val="28E6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C944B4"/>
    <w:multiLevelType w:val="hybridMultilevel"/>
    <w:tmpl w:val="F758902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33" w15:restartNumberingAfterBreak="0">
    <w:nsid w:val="768E6575"/>
    <w:multiLevelType w:val="hybridMultilevel"/>
    <w:tmpl w:val="CDEC6EB4"/>
    <w:lvl w:ilvl="0" w:tplc="4E847584">
      <w:numFmt w:val="bullet"/>
      <w:lvlText w:val="•"/>
      <w:lvlJc w:val="left"/>
      <w:pPr>
        <w:ind w:left="360" w:hanging="360"/>
      </w:pPr>
      <w:rPr>
        <w:rFonts w:ascii="Arial" w:eastAsia="Times New Roman" w:hAnsi="Arial" w:cs="Aria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4"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785090"/>
    <w:multiLevelType w:val="hybridMultilevel"/>
    <w:tmpl w:val="CE8459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D9521C8"/>
    <w:multiLevelType w:val="multilevel"/>
    <w:tmpl w:val="02DAB234"/>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abstractNum w:abstractNumId="38" w15:restartNumberingAfterBreak="0">
    <w:nsid w:val="7E0B3957"/>
    <w:multiLevelType w:val="multilevel"/>
    <w:tmpl w:val="709A274A"/>
    <w:lvl w:ilvl="0">
      <w:start w:val="1"/>
      <w:numFmt w:val="decimal"/>
      <w:lvlText w:val="%1."/>
      <w:lvlJc w:val="left"/>
      <w:pPr>
        <w:tabs>
          <w:tab w:val="num" w:pos="960"/>
        </w:tabs>
        <w:ind w:left="960" w:hanging="720"/>
      </w:pPr>
      <w:rPr>
        <w:rFonts w:hint="default"/>
      </w:rPr>
    </w:lvl>
    <w:lvl w:ilvl="1">
      <w:start w:val="1"/>
      <w:numFmt w:val="decimal"/>
      <w:lvlText w:val="%2."/>
      <w:lvlJc w:val="left"/>
      <w:pPr>
        <w:tabs>
          <w:tab w:val="num" w:pos="1680"/>
        </w:tabs>
        <w:ind w:left="1680" w:hanging="720"/>
      </w:pPr>
      <w:rPr>
        <w:rFonts w:hint="default"/>
      </w:rPr>
    </w:lvl>
    <w:lvl w:ilvl="2">
      <w:start w:val="1"/>
      <w:numFmt w:val="decimal"/>
      <w:lvlText w:val="%3."/>
      <w:lvlJc w:val="left"/>
      <w:pPr>
        <w:tabs>
          <w:tab w:val="num" w:pos="2400"/>
        </w:tabs>
        <w:ind w:left="2400" w:hanging="720"/>
      </w:pPr>
      <w:rPr>
        <w:rFonts w:hint="default"/>
      </w:rPr>
    </w:lvl>
    <w:lvl w:ilvl="3">
      <w:start w:val="1"/>
      <w:numFmt w:val="decimal"/>
      <w:lvlText w:val="%4."/>
      <w:lvlJc w:val="left"/>
      <w:pPr>
        <w:tabs>
          <w:tab w:val="num" w:pos="3120"/>
        </w:tabs>
        <w:ind w:left="3120" w:hanging="720"/>
      </w:pPr>
      <w:rPr>
        <w:rFonts w:hint="default"/>
      </w:rPr>
    </w:lvl>
    <w:lvl w:ilvl="4">
      <w:start w:val="1"/>
      <w:numFmt w:val="decimal"/>
      <w:lvlText w:val="%5."/>
      <w:lvlJc w:val="left"/>
      <w:pPr>
        <w:tabs>
          <w:tab w:val="num" w:pos="3840"/>
        </w:tabs>
        <w:ind w:left="3840" w:hanging="720"/>
      </w:pPr>
      <w:rPr>
        <w:rFonts w:hint="default"/>
      </w:rPr>
    </w:lvl>
    <w:lvl w:ilvl="5">
      <w:start w:val="1"/>
      <w:numFmt w:val="decimal"/>
      <w:lvlText w:val="%6."/>
      <w:lvlJc w:val="left"/>
      <w:pPr>
        <w:tabs>
          <w:tab w:val="num" w:pos="4560"/>
        </w:tabs>
        <w:ind w:left="4560" w:hanging="720"/>
      </w:pPr>
      <w:rPr>
        <w:rFonts w:hint="default"/>
      </w:rPr>
    </w:lvl>
    <w:lvl w:ilvl="6">
      <w:start w:val="1"/>
      <w:numFmt w:val="decimal"/>
      <w:lvlText w:val="%7."/>
      <w:lvlJc w:val="left"/>
      <w:pPr>
        <w:tabs>
          <w:tab w:val="num" w:pos="5280"/>
        </w:tabs>
        <w:ind w:left="5280" w:hanging="720"/>
      </w:pPr>
      <w:rPr>
        <w:rFonts w:hint="default"/>
      </w:rPr>
    </w:lvl>
    <w:lvl w:ilvl="7">
      <w:start w:val="1"/>
      <w:numFmt w:val="decimal"/>
      <w:lvlText w:val="%8."/>
      <w:lvlJc w:val="left"/>
      <w:pPr>
        <w:tabs>
          <w:tab w:val="num" w:pos="6000"/>
        </w:tabs>
        <w:ind w:left="6000" w:hanging="720"/>
      </w:pPr>
      <w:rPr>
        <w:rFonts w:hint="default"/>
      </w:rPr>
    </w:lvl>
    <w:lvl w:ilvl="8">
      <w:start w:val="1"/>
      <w:numFmt w:val="decimal"/>
      <w:lvlText w:val="%9."/>
      <w:lvlJc w:val="left"/>
      <w:pPr>
        <w:tabs>
          <w:tab w:val="num" w:pos="6720"/>
        </w:tabs>
        <w:ind w:left="6720" w:hanging="720"/>
      </w:pPr>
      <w:rPr>
        <w:rFonts w:hint="default"/>
      </w:rPr>
    </w:lvl>
  </w:abstractNum>
  <w:num w:numId="1" w16cid:durableId="1857227200">
    <w:abstractNumId w:val="10"/>
  </w:num>
  <w:num w:numId="2" w16cid:durableId="2015104992">
    <w:abstractNumId w:val="32"/>
  </w:num>
  <w:num w:numId="3" w16cid:durableId="1903250635">
    <w:abstractNumId w:val="35"/>
  </w:num>
  <w:num w:numId="4" w16cid:durableId="1497840133">
    <w:abstractNumId w:val="34"/>
  </w:num>
  <w:num w:numId="5" w16cid:durableId="1821191777">
    <w:abstractNumId w:val="37"/>
  </w:num>
  <w:num w:numId="6" w16cid:durableId="663050073">
    <w:abstractNumId w:val="28"/>
  </w:num>
  <w:num w:numId="7" w16cid:durableId="1596087161">
    <w:abstractNumId w:val="18"/>
  </w:num>
  <w:num w:numId="8" w16cid:durableId="1171944292">
    <w:abstractNumId w:val="2"/>
  </w:num>
  <w:num w:numId="9" w16cid:durableId="1024092760">
    <w:abstractNumId w:val="21"/>
  </w:num>
  <w:num w:numId="10" w16cid:durableId="594948566">
    <w:abstractNumId w:val="4"/>
  </w:num>
  <w:num w:numId="11" w16cid:durableId="1476406815">
    <w:abstractNumId w:val="15"/>
  </w:num>
  <w:num w:numId="12" w16cid:durableId="1661421793">
    <w:abstractNumId w:val="17"/>
  </w:num>
  <w:num w:numId="13" w16cid:durableId="1342048153">
    <w:abstractNumId w:val="29"/>
  </w:num>
  <w:num w:numId="14" w16cid:durableId="193269436">
    <w:abstractNumId w:val="16"/>
  </w:num>
  <w:num w:numId="15" w16cid:durableId="2013220429">
    <w:abstractNumId w:val="8"/>
  </w:num>
  <w:num w:numId="16" w16cid:durableId="323752078">
    <w:abstractNumId w:val="26"/>
  </w:num>
  <w:num w:numId="17" w16cid:durableId="2000380686">
    <w:abstractNumId w:val="31"/>
  </w:num>
  <w:num w:numId="18" w16cid:durableId="1963076070">
    <w:abstractNumId w:val="25"/>
  </w:num>
  <w:num w:numId="19" w16cid:durableId="538662690">
    <w:abstractNumId w:val="6"/>
  </w:num>
  <w:num w:numId="20" w16cid:durableId="213740063">
    <w:abstractNumId w:val="13"/>
  </w:num>
  <w:num w:numId="21" w16cid:durableId="1015498171">
    <w:abstractNumId w:val="14"/>
  </w:num>
  <w:num w:numId="22" w16cid:durableId="1076129953">
    <w:abstractNumId w:val="11"/>
  </w:num>
  <w:num w:numId="23" w16cid:durableId="1389188464">
    <w:abstractNumId w:val="24"/>
  </w:num>
  <w:num w:numId="24" w16cid:durableId="2098136484">
    <w:abstractNumId w:val="19"/>
  </w:num>
  <w:num w:numId="25" w16cid:durableId="100690564">
    <w:abstractNumId w:val="5"/>
  </w:num>
  <w:num w:numId="26" w16cid:durableId="2116441296">
    <w:abstractNumId w:val="22"/>
  </w:num>
  <w:num w:numId="27" w16cid:durableId="1908951022">
    <w:abstractNumId w:val="9"/>
  </w:num>
  <w:num w:numId="28" w16cid:durableId="934938390">
    <w:abstractNumId w:val="3"/>
  </w:num>
  <w:num w:numId="29" w16cid:durableId="1832789102">
    <w:abstractNumId w:val="0"/>
  </w:num>
  <w:num w:numId="30" w16cid:durableId="170338322">
    <w:abstractNumId w:val="38"/>
  </w:num>
  <w:num w:numId="31" w16cid:durableId="469246343">
    <w:abstractNumId w:val="27"/>
  </w:num>
  <w:num w:numId="32" w16cid:durableId="491064151">
    <w:abstractNumId w:val="1"/>
  </w:num>
  <w:num w:numId="33" w16cid:durableId="312101762">
    <w:abstractNumId w:val="30"/>
  </w:num>
  <w:num w:numId="34" w16cid:durableId="1971786268">
    <w:abstractNumId w:val="7"/>
  </w:num>
  <w:num w:numId="35" w16cid:durableId="981617191">
    <w:abstractNumId w:val="12"/>
  </w:num>
  <w:num w:numId="36" w16cid:durableId="298346112">
    <w:abstractNumId w:val="36"/>
  </w:num>
  <w:num w:numId="37" w16cid:durableId="1779372060">
    <w:abstractNumId w:val="33"/>
  </w:num>
  <w:num w:numId="38" w16cid:durableId="389352836">
    <w:abstractNumId w:val="23"/>
  </w:num>
  <w:num w:numId="39" w16cid:durableId="1153836717">
    <w:abstractNumId w:val="20"/>
  </w:num>
  <w:num w:numId="40" w16cid:durableId="46221183">
    <w:abstractNumId w:val="34"/>
  </w:num>
  <w:num w:numId="41" w16cid:durableId="1638797603">
    <w:abstractNumId w:val="34"/>
  </w:num>
  <w:num w:numId="42" w16cid:durableId="1083405908">
    <w:abstractNumId w:val="34"/>
  </w:num>
  <w:num w:numId="43" w16cid:durableId="1797410230">
    <w:abstractNumId w:val="34"/>
  </w:num>
  <w:num w:numId="44" w16cid:durableId="129716070">
    <w:abstractNumId w:val="34"/>
  </w:num>
  <w:num w:numId="45" w16cid:durableId="174922323">
    <w:abstractNumId w:val="34"/>
  </w:num>
  <w:num w:numId="46" w16cid:durableId="565410029">
    <w:abstractNumId w:val="34"/>
  </w:num>
  <w:num w:numId="47" w16cid:durableId="58987719">
    <w:abstractNumId w:val="34"/>
  </w:num>
  <w:num w:numId="48" w16cid:durableId="302807848">
    <w:abstractNumId w:val="34"/>
  </w:num>
  <w:num w:numId="49" w16cid:durableId="790823615">
    <w:abstractNumId w:val="34"/>
  </w:num>
  <w:num w:numId="50" w16cid:durableId="1052575414">
    <w:abstractNumId w:val="34"/>
  </w:num>
  <w:num w:numId="51" w16cid:durableId="3233175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32"/>
    <w:rsid w:val="000401B2"/>
    <w:rsid w:val="00042C08"/>
    <w:rsid w:val="0006533F"/>
    <w:rsid w:val="000721CF"/>
    <w:rsid w:val="0010780E"/>
    <w:rsid w:val="00137337"/>
    <w:rsid w:val="0019031F"/>
    <w:rsid w:val="001B40F3"/>
    <w:rsid w:val="00240E7F"/>
    <w:rsid w:val="00262894"/>
    <w:rsid w:val="00281DF7"/>
    <w:rsid w:val="002C2B20"/>
    <w:rsid w:val="002F70DF"/>
    <w:rsid w:val="00322B50"/>
    <w:rsid w:val="00325016"/>
    <w:rsid w:val="00405041"/>
    <w:rsid w:val="004669B3"/>
    <w:rsid w:val="00476C27"/>
    <w:rsid w:val="00501494"/>
    <w:rsid w:val="005254CB"/>
    <w:rsid w:val="005420D6"/>
    <w:rsid w:val="005E55E5"/>
    <w:rsid w:val="00631AFA"/>
    <w:rsid w:val="00636532"/>
    <w:rsid w:val="006D79B2"/>
    <w:rsid w:val="006E0473"/>
    <w:rsid w:val="007A3A0F"/>
    <w:rsid w:val="007C2F62"/>
    <w:rsid w:val="00805B4C"/>
    <w:rsid w:val="00853F22"/>
    <w:rsid w:val="0090666D"/>
    <w:rsid w:val="00906F46"/>
    <w:rsid w:val="00962350"/>
    <w:rsid w:val="0096581A"/>
    <w:rsid w:val="00975E3D"/>
    <w:rsid w:val="00995BEF"/>
    <w:rsid w:val="009B1BA0"/>
    <w:rsid w:val="009D0DFC"/>
    <w:rsid w:val="009E5B8D"/>
    <w:rsid w:val="00A12B4A"/>
    <w:rsid w:val="00A21BA3"/>
    <w:rsid w:val="00A50F23"/>
    <w:rsid w:val="00AA0289"/>
    <w:rsid w:val="00B31AAE"/>
    <w:rsid w:val="00B6712A"/>
    <w:rsid w:val="00B909FB"/>
    <w:rsid w:val="00CA3D9C"/>
    <w:rsid w:val="00D01698"/>
    <w:rsid w:val="00D206DC"/>
    <w:rsid w:val="00D60B28"/>
    <w:rsid w:val="00D64830"/>
    <w:rsid w:val="00DB208B"/>
    <w:rsid w:val="00DF66C0"/>
    <w:rsid w:val="00DF7C77"/>
    <w:rsid w:val="00E06033"/>
    <w:rsid w:val="00E82741"/>
    <w:rsid w:val="00F42BB1"/>
    <w:rsid w:val="00F80B51"/>
    <w:rsid w:val="00FA4AEA"/>
    <w:rsid w:val="00FE768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E6E03"/>
  <w15:chartTrackingRefBased/>
  <w15:docId w15:val="{977F91E3-6859-4A4C-9424-6D7CDF12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532"/>
    <w:pPr>
      <w:overflowPunct w:val="0"/>
      <w:autoSpaceDE w:val="0"/>
      <w:autoSpaceDN w:val="0"/>
      <w:adjustRightInd w:val="0"/>
      <w:spacing w:after="0" w:line="240" w:lineRule="atLeast"/>
      <w:ind w:firstLine="227"/>
      <w:jc w:val="both"/>
      <w:textAlignment w:val="baseline"/>
    </w:pPr>
    <w:rPr>
      <w:rFonts w:ascii="Times New Roman" w:eastAsia="Times New Roman" w:hAnsi="Times New Roman" w:cs="Times New Roman"/>
      <w:kern w:val="0"/>
      <w:sz w:val="20"/>
      <w:szCs w:val="20"/>
      <w:lang w:val="en-US"/>
      <w14:ligatures w14:val="none"/>
    </w:rPr>
  </w:style>
  <w:style w:type="paragraph" w:styleId="Ttulo1">
    <w:name w:val="heading 1"/>
    <w:basedOn w:val="Normal"/>
    <w:next w:val="Normal"/>
    <w:link w:val="Ttulo1Carter"/>
    <w:uiPriority w:val="9"/>
    <w:qFormat/>
    <w:rsid w:val="0063653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ter"/>
    <w:semiHidden/>
    <w:unhideWhenUsed/>
    <w:qFormat/>
    <w:rsid w:val="0063653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ter"/>
    <w:unhideWhenUsed/>
    <w:qFormat/>
    <w:rsid w:val="00636532"/>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ter"/>
    <w:unhideWhenUsed/>
    <w:qFormat/>
    <w:rsid w:val="00636532"/>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ter"/>
    <w:uiPriority w:val="9"/>
    <w:semiHidden/>
    <w:unhideWhenUsed/>
    <w:qFormat/>
    <w:rsid w:val="00636532"/>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ter"/>
    <w:uiPriority w:val="9"/>
    <w:semiHidden/>
    <w:unhideWhenUsed/>
    <w:qFormat/>
    <w:rsid w:val="0063653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63653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63653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636532"/>
    <w:pPr>
      <w:keepNext/>
      <w:keepLines/>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636532"/>
    <w:rPr>
      <w:rFonts w:asciiTheme="majorHAnsi" w:eastAsiaTheme="majorEastAsia" w:hAnsiTheme="majorHAnsi" w:cstheme="majorBidi"/>
      <w:color w:val="2E74B5" w:themeColor="accent1" w:themeShade="BF"/>
      <w:sz w:val="40"/>
      <w:szCs w:val="40"/>
    </w:rPr>
  </w:style>
  <w:style w:type="character" w:customStyle="1" w:styleId="Ttulo2Carter">
    <w:name w:val="Título 2 Caráter"/>
    <w:basedOn w:val="Tipodeletrapredefinidodopargrafo"/>
    <w:link w:val="Ttulo2"/>
    <w:uiPriority w:val="9"/>
    <w:semiHidden/>
    <w:rsid w:val="00636532"/>
    <w:rPr>
      <w:rFonts w:asciiTheme="majorHAnsi" w:eastAsiaTheme="majorEastAsia" w:hAnsiTheme="majorHAnsi" w:cstheme="majorBidi"/>
      <w:color w:val="2E74B5" w:themeColor="accent1" w:themeShade="BF"/>
      <w:sz w:val="32"/>
      <w:szCs w:val="32"/>
    </w:rPr>
  </w:style>
  <w:style w:type="character" w:customStyle="1" w:styleId="Ttulo3Carter">
    <w:name w:val="Título 3 Caráter"/>
    <w:basedOn w:val="Tipodeletrapredefinidodopargrafo"/>
    <w:link w:val="Ttulo3"/>
    <w:uiPriority w:val="9"/>
    <w:semiHidden/>
    <w:rsid w:val="00636532"/>
    <w:rPr>
      <w:rFonts w:eastAsiaTheme="majorEastAsia" w:cstheme="majorBidi"/>
      <w:color w:val="2E74B5" w:themeColor="accent1" w:themeShade="BF"/>
      <w:sz w:val="28"/>
      <w:szCs w:val="28"/>
    </w:rPr>
  </w:style>
  <w:style w:type="character" w:customStyle="1" w:styleId="Ttulo4Carter">
    <w:name w:val="Título 4 Caráter"/>
    <w:basedOn w:val="Tipodeletrapredefinidodopargrafo"/>
    <w:link w:val="Ttulo4"/>
    <w:uiPriority w:val="9"/>
    <w:semiHidden/>
    <w:rsid w:val="00636532"/>
    <w:rPr>
      <w:rFonts w:eastAsiaTheme="majorEastAsia" w:cstheme="majorBidi"/>
      <w:i/>
      <w:iCs/>
      <w:color w:val="2E74B5" w:themeColor="accent1" w:themeShade="BF"/>
    </w:rPr>
  </w:style>
  <w:style w:type="character" w:customStyle="1" w:styleId="Ttulo5Carter">
    <w:name w:val="Título 5 Caráter"/>
    <w:basedOn w:val="Tipodeletrapredefinidodopargrafo"/>
    <w:link w:val="Ttulo5"/>
    <w:uiPriority w:val="9"/>
    <w:semiHidden/>
    <w:rsid w:val="00636532"/>
    <w:rPr>
      <w:rFonts w:eastAsiaTheme="majorEastAsia" w:cstheme="majorBidi"/>
      <w:color w:val="2E74B5" w:themeColor="accent1" w:themeShade="BF"/>
    </w:rPr>
  </w:style>
  <w:style w:type="character" w:customStyle="1" w:styleId="Ttulo6Carter">
    <w:name w:val="Título 6 Caráter"/>
    <w:basedOn w:val="Tipodeletrapredefinidodopargrafo"/>
    <w:link w:val="Ttulo6"/>
    <w:uiPriority w:val="9"/>
    <w:semiHidden/>
    <w:rsid w:val="00636532"/>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636532"/>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636532"/>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636532"/>
    <w:rPr>
      <w:rFonts w:eastAsiaTheme="majorEastAsia" w:cstheme="majorBidi"/>
      <w:color w:val="272727" w:themeColor="text1" w:themeTint="D8"/>
    </w:rPr>
  </w:style>
  <w:style w:type="paragraph" w:styleId="Ttulo">
    <w:name w:val="Title"/>
    <w:basedOn w:val="Normal"/>
    <w:next w:val="Normal"/>
    <w:link w:val="TtuloCarter"/>
    <w:uiPriority w:val="10"/>
    <w:qFormat/>
    <w:rsid w:val="00636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6365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636532"/>
    <w:pPr>
      <w:numPr>
        <w:ilvl w:val="1"/>
      </w:numPr>
      <w:ind w:firstLine="227"/>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636532"/>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636532"/>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636532"/>
    <w:rPr>
      <w:i/>
      <w:iCs/>
      <w:color w:val="404040" w:themeColor="text1" w:themeTint="BF"/>
    </w:rPr>
  </w:style>
  <w:style w:type="paragraph" w:styleId="PargrafodaLista">
    <w:name w:val="List Paragraph"/>
    <w:basedOn w:val="Normal"/>
    <w:uiPriority w:val="34"/>
    <w:qFormat/>
    <w:rsid w:val="00636532"/>
    <w:pPr>
      <w:ind w:left="720"/>
      <w:contextualSpacing/>
    </w:pPr>
  </w:style>
  <w:style w:type="character" w:styleId="nfaseIntensa">
    <w:name w:val="Intense Emphasis"/>
    <w:basedOn w:val="Tipodeletrapredefinidodopargrafo"/>
    <w:uiPriority w:val="21"/>
    <w:qFormat/>
    <w:rsid w:val="00636532"/>
    <w:rPr>
      <w:i/>
      <w:iCs/>
      <w:color w:val="2E74B5" w:themeColor="accent1" w:themeShade="BF"/>
    </w:rPr>
  </w:style>
  <w:style w:type="paragraph" w:styleId="CitaoIntensa">
    <w:name w:val="Intense Quote"/>
    <w:basedOn w:val="Normal"/>
    <w:next w:val="Normal"/>
    <w:link w:val="CitaoIntensaCarter"/>
    <w:uiPriority w:val="30"/>
    <w:qFormat/>
    <w:rsid w:val="0063653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oIntensaCarter">
    <w:name w:val="Citação Intensa Caráter"/>
    <w:basedOn w:val="Tipodeletrapredefinidodopargrafo"/>
    <w:link w:val="CitaoIntensa"/>
    <w:uiPriority w:val="30"/>
    <w:rsid w:val="00636532"/>
    <w:rPr>
      <w:i/>
      <w:iCs/>
      <w:color w:val="2E74B5" w:themeColor="accent1" w:themeShade="BF"/>
    </w:rPr>
  </w:style>
  <w:style w:type="character" w:styleId="RefernciaIntensa">
    <w:name w:val="Intense Reference"/>
    <w:basedOn w:val="Tipodeletrapredefinidodopargrafo"/>
    <w:uiPriority w:val="32"/>
    <w:qFormat/>
    <w:rsid w:val="00636532"/>
    <w:rPr>
      <w:b/>
      <w:bCs/>
      <w:smallCaps/>
      <w:color w:val="2E74B5" w:themeColor="accent1" w:themeShade="BF"/>
      <w:spacing w:val="5"/>
    </w:rPr>
  </w:style>
  <w:style w:type="paragraph" w:customStyle="1" w:styleId="abstract">
    <w:name w:val="abstract"/>
    <w:basedOn w:val="Normal"/>
    <w:rsid w:val="00636532"/>
    <w:pPr>
      <w:spacing w:before="600" w:after="360" w:line="220" w:lineRule="atLeast"/>
      <w:ind w:left="567" w:right="567"/>
      <w:contextualSpacing/>
    </w:pPr>
    <w:rPr>
      <w:sz w:val="18"/>
    </w:rPr>
  </w:style>
  <w:style w:type="paragraph" w:customStyle="1" w:styleId="address">
    <w:name w:val="address"/>
    <w:basedOn w:val="Normal"/>
    <w:rsid w:val="00636532"/>
    <w:pPr>
      <w:spacing w:after="200" w:line="220" w:lineRule="atLeast"/>
      <w:ind w:firstLine="0"/>
      <w:contextualSpacing/>
      <w:jc w:val="center"/>
    </w:pPr>
    <w:rPr>
      <w:sz w:val="18"/>
    </w:rPr>
  </w:style>
  <w:style w:type="numbering" w:customStyle="1" w:styleId="arabnumitem">
    <w:name w:val="arabnumitem"/>
    <w:basedOn w:val="Semlista"/>
    <w:rsid w:val="00636532"/>
    <w:pPr>
      <w:numPr>
        <w:numId w:val="3"/>
      </w:numPr>
    </w:pPr>
  </w:style>
  <w:style w:type="paragraph" w:customStyle="1" w:styleId="author">
    <w:name w:val="author"/>
    <w:basedOn w:val="Normal"/>
    <w:next w:val="address"/>
    <w:rsid w:val="00636532"/>
    <w:pPr>
      <w:spacing w:after="200" w:line="220" w:lineRule="atLeast"/>
      <w:ind w:firstLine="0"/>
      <w:jc w:val="center"/>
    </w:pPr>
  </w:style>
  <w:style w:type="paragraph" w:customStyle="1" w:styleId="bulletitem">
    <w:name w:val="bulletitem"/>
    <w:basedOn w:val="Normal"/>
    <w:rsid w:val="00636532"/>
    <w:pPr>
      <w:numPr>
        <w:numId w:val="1"/>
      </w:numPr>
      <w:spacing w:before="160" w:after="160"/>
      <w:contextualSpacing/>
    </w:pPr>
  </w:style>
  <w:style w:type="paragraph" w:customStyle="1" w:styleId="dashitem">
    <w:name w:val="dashitem"/>
    <w:basedOn w:val="Normal"/>
    <w:rsid w:val="00636532"/>
    <w:pPr>
      <w:numPr>
        <w:numId w:val="2"/>
      </w:numPr>
      <w:spacing w:before="160" w:after="160"/>
      <w:contextualSpacing/>
    </w:pPr>
  </w:style>
  <w:style w:type="character" w:customStyle="1" w:styleId="e-mail">
    <w:name w:val="e-mail"/>
    <w:basedOn w:val="Tipodeletrapredefinidodopargrafo"/>
    <w:rsid w:val="00636532"/>
    <w:rPr>
      <w:rFonts w:ascii="Courier" w:hAnsi="Courier"/>
      <w:noProof/>
    </w:rPr>
  </w:style>
  <w:style w:type="paragraph" w:customStyle="1" w:styleId="equation">
    <w:name w:val="equation"/>
    <w:basedOn w:val="Normal"/>
    <w:next w:val="Normal"/>
    <w:rsid w:val="00636532"/>
    <w:pPr>
      <w:tabs>
        <w:tab w:val="center" w:pos="3289"/>
        <w:tab w:val="right" w:pos="6917"/>
      </w:tabs>
      <w:spacing w:before="160" w:after="160"/>
      <w:ind w:firstLine="0"/>
    </w:pPr>
  </w:style>
  <w:style w:type="paragraph" w:customStyle="1" w:styleId="figurecaption">
    <w:name w:val="figurecaption"/>
    <w:basedOn w:val="Normal"/>
    <w:next w:val="Normal"/>
    <w:rsid w:val="00636532"/>
    <w:pPr>
      <w:keepLines/>
      <w:spacing w:before="120" w:after="240" w:line="220" w:lineRule="atLeast"/>
      <w:ind w:firstLine="0"/>
      <w:jc w:val="center"/>
    </w:pPr>
    <w:rPr>
      <w:sz w:val="18"/>
    </w:rPr>
  </w:style>
  <w:style w:type="character" w:styleId="Refdenotaderodap">
    <w:name w:val="footnote reference"/>
    <w:basedOn w:val="Tipodeletrapredefinidodopargrafo"/>
    <w:semiHidden/>
    <w:unhideWhenUsed/>
    <w:rsid w:val="00636532"/>
    <w:rPr>
      <w:position w:val="0"/>
      <w:vertAlign w:val="superscript"/>
    </w:rPr>
  </w:style>
  <w:style w:type="paragraph" w:styleId="Rodap">
    <w:name w:val="footer"/>
    <w:basedOn w:val="Normal"/>
    <w:link w:val="RodapCarter"/>
    <w:semiHidden/>
    <w:unhideWhenUsed/>
    <w:rsid w:val="00636532"/>
  </w:style>
  <w:style w:type="character" w:customStyle="1" w:styleId="RodapCarter">
    <w:name w:val="Rodapé Caráter"/>
    <w:basedOn w:val="Tipodeletrapredefinidodopargrafo"/>
    <w:link w:val="Rodap"/>
    <w:semiHidden/>
    <w:rsid w:val="00636532"/>
    <w:rPr>
      <w:rFonts w:ascii="Times New Roman" w:eastAsia="Times New Roman" w:hAnsi="Times New Roman" w:cs="Times New Roman"/>
      <w:kern w:val="0"/>
      <w:sz w:val="20"/>
      <w:szCs w:val="20"/>
      <w:lang w:val="en-US"/>
      <w14:ligatures w14:val="none"/>
    </w:rPr>
  </w:style>
  <w:style w:type="paragraph" w:customStyle="1" w:styleId="heading1">
    <w:name w:val="heading1"/>
    <w:basedOn w:val="Normal"/>
    <w:next w:val="p1a"/>
    <w:qFormat/>
    <w:rsid w:val="00636532"/>
    <w:pPr>
      <w:keepNext/>
      <w:keepLines/>
      <w:numPr>
        <w:numId w:val="4"/>
      </w:numPr>
      <w:suppressAutoHyphens/>
      <w:spacing w:before="360" w:after="240" w:line="300" w:lineRule="atLeast"/>
      <w:jc w:val="left"/>
      <w:outlineLvl w:val="0"/>
    </w:pPr>
    <w:rPr>
      <w:b/>
      <w:sz w:val="24"/>
    </w:rPr>
  </w:style>
  <w:style w:type="paragraph" w:customStyle="1" w:styleId="heading2">
    <w:name w:val="heading2"/>
    <w:basedOn w:val="Normal"/>
    <w:next w:val="p1a"/>
    <w:qFormat/>
    <w:rsid w:val="00636532"/>
    <w:pPr>
      <w:keepNext/>
      <w:keepLines/>
      <w:numPr>
        <w:ilvl w:val="1"/>
        <w:numId w:val="4"/>
      </w:numPr>
      <w:suppressAutoHyphens/>
      <w:spacing w:before="360" w:after="160"/>
      <w:jc w:val="left"/>
      <w:outlineLvl w:val="1"/>
    </w:pPr>
    <w:rPr>
      <w:b/>
    </w:rPr>
  </w:style>
  <w:style w:type="character" w:customStyle="1" w:styleId="heading3">
    <w:name w:val="heading3"/>
    <w:basedOn w:val="Tipodeletrapredefinidodopargrafo"/>
    <w:rsid w:val="00636532"/>
    <w:rPr>
      <w:b/>
    </w:rPr>
  </w:style>
  <w:style w:type="character" w:customStyle="1" w:styleId="heading4">
    <w:name w:val="heading4"/>
    <w:basedOn w:val="Tipodeletrapredefinidodopargrafo"/>
    <w:rsid w:val="00636532"/>
    <w:rPr>
      <w:i/>
    </w:rPr>
  </w:style>
  <w:style w:type="numbering" w:customStyle="1" w:styleId="headings">
    <w:name w:val="headings"/>
    <w:basedOn w:val="arabnumitem"/>
    <w:rsid w:val="00636532"/>
    <w:pPr>
      <w:numPr>
        <w:numId w:val="4"/>
      </w:numPr>
    </w:pPr>
  </w:style>
  <w:style w:type="character" w:styleId="Hiperligao">
    <w:name w:val="Hyperlink"/>
    <w:basedOn w:val="Tipodeletrapredefinidodopargrafo"/>
    <w:unhideWhenUsed/>
    <w:rsid w:val="00636532"/>
    <w:rPr>
      <w:color w:val="auto"/>
      <w:u w:val="none"/>
    </w:rPr>
  </w:style>
  <w:style w:type="paragraph" w:customStyle="1" w:styleId="image">
    <w:name w:val="image"/>
    <w:basedOn w:val="Normal"/>
    <w:next w:val="Normal"/>
    <w:rsid w:val="00636532"/>
    <w:pPr>
      <w:spacing w:before="240" w:after="120"/>
      <w:ind w:firstLine="0"/>
      <w:jc w:val="center"/>
    </w:pPr>
  </w:style>
  <w:style w:type="numbering" w:customStyle="1" w:styleId="itemization1">
    <w:name w:val="itemization1"/>
    <w:basedOn w:val="Semlista"/>
    <w:rsid w:val="00636532"/>
    <w:pPr>
      <w:numPr>
        <w:numId w:val="1"/>
      </w:numPr>
    </w:pPr>
  </w:style>
  <w:style w:type="numbering" w:customStyle="1" w:styleId="itemization2">
    <w:name w:val="itemization2"/>
    <w:basedOn w:val="Semlista"/>
    <w:rsid w:val="00636532"/>
    <w:pPr>
      <w:numPr>
        <w:numId w:val="2"/>
      </w:numPr>
    </w:pPr>
  </w:style>
  <w:style w:type="paragraph" w:customStyle="1" w:styleId="keywords">
    <w:name w:val="keywords"/>
    <w:basedOn w:val="abstract"/>
    <w:next w:val="heading1"/>
    <w:rsid w:val="00636532"/>
    <w:pPr>
      <w:spacing w:before="220"/>
      <w:ind w:firstLine="0"/>
      <w:contextualSpacing w:val="0"/>
      <w:jc w:val="left"/>
    </w:pPr>
  </w:style>
  <w:style w:type="paragraph" w:styleId="Cabealho">
    <w:name w:val="header"/>
    <w:basedOn w:val="Normal"/>
    <w:link w:val="CabealhoCarter"/>
    <w:semiHidden/>
    <w:unhideWhenUsed/>
    <w:rsid w:val="00636532"/>
    <w:pPr>
      <w:tabs>
        <w:tab w:val="center" w:pos="4536"/>
        <w:tab w:val="right" w:pos="9072"/>
      </w:tabs>
      <w:ind w:firstLine="0"/>
    </w:pPr>
    <w:rPr>
      <w:sz w:val="18"/>
      <w:szCs w:val="18"/>
    </w:rPr>
  </w:style>
  <w:style w:type="character" w:customStyle="1" w:styleId="CabealhoCarter">
    <w:name w:val="Cabeçalho Caráter"/>
    <w:basedOn w:val="Tipodeletrapredefinidodopargrafo"/>
    <w:link w:val="Cabealho"/>
    <w:semiHidden/>
    <w:rsid w:val="00636532"/>
    <w:rPr>
      <w:rFonts w:ascii="Times New Roman" w:eastAsia="Times New Roman" w:hAnsi="Times New Roman" w:cs="Times New Roman"/>
      <w:kern w:val="0"/>
      <w:sz w:val="18"/>
      <w:szCs w:val="18"/>
      <w:lang w:val="en-US"/>
      <w14:ligatures w14:val="none"/>
    </w:rPr>
  </w:style>
  <w:style w:type="paragraph" w:customStyle="1" w:styleId="numitem">
    <w:name w:val="numitem"/>
    <w:basedOn w:val="Normal"/>
    <w:rsid w:val="00636532"/>
    <w:pPr>
      <w:numPr>
        <w:numId w:val="3"/>
      </w:numPr>
      <w:spacing w:before="160" w:after="160"/>
      <w:contextualSpacing/>
    </w:pPr>
  </w:style>
  <w:style w:type="paragraph" w:customStyle="1" w:styleId="p1a">
    <w:name w:val="p1a"/>
    <w:basedOn w:val="Normal"/>
    <w:next w:val="Normal"/>
    <w:rsid w:val="00636532"/>
    <w:pPr>
      <w:ind w:firstLine="0"/>
    </w:pPr>
  </w:style>
  <w:style w:type="paragraph" w:customStyle="1" w:styleId="programcode">
    <w:name w:val="programcode"/>
    <w:basedOn w:val="Normal"/>
    <w:rsid w:val="00636532"/>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link w:val="referenceitemCarter"/>
    <w:rsid w:val="00636532"/>
    <w:pPr>
      <w:numPr>
        <w:numId w:val="5"/>
      </w:numPr>
      <w:spacing w:line="220" w:lineRule="atLeast"/>
    </w:pPr>
    <w:rPr>
      <w:sz w:val="18"/>
    </w:rPr>
  </w:style>
  <w:style w:type="numbering" w:customStyle="1" w:styleId="referencelist">
    <w:name w:val="referencelist"/>
    <w:basedOn w:val="Semlista"/>
    <w:semiHidden/>
    <w:rsid w:val="00636532"/>
    <w:pPr>
      <w:numPr>
        <w:numId w:val="5"/>
      </w:numPr>
    </w:pPr>
  </w:style>
  <w:style w:type="paragraph" w:customStyle="1" w:styleId="runninghead-left">
    <w:name w:val="running head - left"/>
    <w:basedOn w:val="Normal"/>
    <w:rsid w:val="00636532"/>
    <w:pPr>
      <w:ind w:firstLine="0"/>
      <w:jc w:val="left"/>
    </w:pPr>
    <w:rPr>
      <w:sz w:val="18"/>
      <w:szCs w:val="18"/>
    </w:rPr>
  </w:style>
  <w:style w:type="paragraph" w:customStyle="1" w:styleId="runninghead-right">
    <w:name w:val="running head - right"/>
    <w:basedOn w:val="Normal"/>
    <w:rsid w:val="00636532"/>
    <w:pPr>
      <w:ind w:firstLine="0"/>
      <w:jc w:val="right"/>
    </w:pPr>
    <w:rPr>
      <w:bCs/>
      <w:sz w:val="18"/>
      <w:szCs w:val="18"/>
    </w:rPr>
  </w:style>
  <w:style w:type="character" w:styleId="Nmerodepgina">
    <w:name w:val="page number"/>
    <w:basedOn w:val="Tipodeletrapredefinidodopargrafo"/>
    <w:semiHidden/>
    <w:unhideWhenUsed/>
    <w:rsid w:val="00636532"/>
    <w:rPr>
      <w:sz w:val="18"/>
    </w:rPr>
  </w:style>
  <w:style w:type="paragraph" w:customStyle="1" w:styleId="papertitle">
    <w:name w:val="papertitle"/>
    <w:basedOn w:val="Normal"/>
    <w:next w:val="author"/>
    <w:rsid w:val="00636532"/>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rsid w:val="00636532"/>
    <w:pPr>
      <w:spacing w:before="120" w:line="280" w:lineRule="atLeast"/>
    </w:pPr>
    <w:rPr>
      <w:sz w:val="24"/>
    </w:rPr>
  </w:style>
  <w:style w:type="paragraph" w:customStyle="1" w:styleId="tablecaption">
    <w:name w:val="tablecaption"/>
    <w:basedOn w:val="Normal"/>
    <w:next w:val="Normal"/>
    <w:rsid w:val="00636532"/>
    <w:pPr>
      <w:keepNext/>
      <w:keepLines/>
      <w:spacing w:before="240" w:after="120" w:line="220" w:lineRule="atLeast"/>
      <w:ind w:firstLine="0"/>
      <w:jc w:val="center"/>
    </w:pPr>
    <w:rPr>
      <w:sz w:val="18"/>
    </w:rPr>
  </w:style>
  <w:style w:type="character" w:customStyle="1" w:styleId="url">
    <w:name w:val="url"/>
    <w:basedOn w:val="Tipodeletrapredefinidodopargrafo"/>
    <w:rsid w:val="00636532"/>
    <w:rPr>
      <w:rFonts w:ascii="Courier" w:hAnsi="Courier"/>
      <w:noProof/>
    </w:rPr>
  </w:style>
  <w:style w:type="character" w:customStyle="1" w:styleId="ORCID">
    <w:name w:val="ORCID"/>
    <w:basedOn w:val="Tipodeletrapredefinidodopargrafo"/>
    <w:rsid w:val="00636532"/>
    <w:rPr>
      <w:position w:val="0"/>
      <w:vertAlign w:val="superscript"/>
    </w:rPr>
  </w:style>
  <w:style w:type="paragraph" w:styleId="Textodenotaderodap">
    <w:name w:val="footnote text"/>
    <w:basedOn w:val="Normal"/>
    <w:link w:val="TextodenotaderodapCarter"/>
    <w:semiHidden/>
    <w:rsid w:val="00636532"/>
    <w:pPr>
      <w:spacing w:line="220" w:lineRule="atLeast"/>
      <w:ind w:left="227" w:hanging="227"/>
    </w:pPr>
    <w:rPr>
      <w:sz w:val="18"/>
    </w:rPr>
  </w:style>
  <w:style w:type="character" w:customStyle="1" w:styleId="TextodenotaderodapCarter">
    <w:name w:val="Texto de nota de rodapé Caráter"/>
    <w:basedOn w:val="Tipodeletrapredefinidodopargrafo"/>
    <w:link w:val="Textodenotaderodap"/>
    <w:semiHidden/>
    <w:rsid w:val="00636532"/>
    <w:rPr>
      <w:rFonts w:ascii="Times New Roman" w:eastAsia="Times New Roman" w:hAnsi="Times New Roman" w:cs="Times New Roman"/>
      <w:kern w:val="0"/>
      <w:sz w:val="18"/>
      <w:szCs w:val="20"/>
      <w:lang w:val="en-US"/>
      <w14:ligatures w14:val="none"/>
    </w:rPr>
  </w:style>
  <w:style w:type="paragraph" w:customStyle="1" w:styleId="ReferenceLine">
    <w:name w:val="ReferenceLine"/>
    <w:basedOn w:val="p1a"/>
    <w:semiHidden/>
    <w:unhideWhenUsed/>
    <w:rsid w:val="00636532"/>
    <w:pPr>
      <w:spacing w:line="200" w:lineRule="exact"/>
    </w:pPr>
    <w:rPr>
      <w:sz w:val="16"/>
    </w:rPr>
  </w:style>
  <w:style w:type="paragraph" w:customStyle="1" w:styleId="Authorname">
    <w:name w:val="Author name"/>
    <w:rsid w:val="00636532"/>
    <w:pPr>
      <w:spacing w:before="240" w:after="0" w:line="240" w:lineRule="auto"/>
      <w:jc w:val="center"/>
    </w:pPr>
    <w:rPr>
      <w:rFonts w:ascii="Times New Roman" w:eastAsiaTheme="minorEastAsia" w:hAnsi="Times New Roman" w:cs="Times New Roman"/>
      <w:b/>
      <w:kern w:val="0"/>
      <w:sz w:val="24"/>
      <w:szCs w:val="20"/>
      <w:lang w:val="en-US"/>
      <w14:ligatures w14:val="none"/>
    </w:rPr>
  </w:style>
  <w:style w:type="paragraph" w:styleId="Data">
    <w:name w:val="Date"/>
    <w:basedOn w:val="Normal"/>
    <w:next w:val="Normal"/>
    <w:link w:val="DataCarter"/>
    <w:rsid w:val="00636532"/>
    <w:pPr>
      <w:overflowPunct/>
      <w:autoSpaceDE/>
      <w:autoSpaceDN/>
      <w:adjustRightInd/>
      <w:spacing w:line="240" w:lineRule="auto"/>
      <w:ind w:firstLine="567"/>
      <w:textAlignment w:val="auto"/>
    </w:pPr>
    <w:rPr>
      <w:rFonts w:eastAsiaTheme="minorEastAsia"/>
      <w:sz w:val="22"/>
      <w:lang w:val="en-GB"/>
    </w:rPr>
  </w:style>
  <w:style w:type="character" w:customStyle="1" w:styleId="DataCarter">
    <w:name w:val="Data Caráter"/>
    <w:basedOn w:val="Tipodeletrapredefinidodopargrafo"/>
    <w:link w:val="Data"/>
    <w:rsid w:val="00636532"/>
    <w:rPr>
      <w:rFonts w:ascii="Times New Roman" w:eastAsiaTheme="minorEastAsia" w:hAnsi="Times New Roman" w:cs="Times New Roman"/>
      <w:kern w:val="0"/>
      <w:szCs w:val="20"/>
      <w:lang w:val="en-GB"/>
      <w14:ligatures w14:val="none"/>
    </w:rPr>
  </w:style>
  <w:style w:type="paragraph" w:styleId="Legenda">
    <w:name w:val="caption"/>
    <w:basedOn w:val="Normal"/>
    <w:next w:val="Normal"/>
    <w:qFormat/>
    <w:rsid w:val="00636532"/>
    <w:pPr>
      <w:overflowPunct/>
      <w:autoSpaceDE/>
      <w:autoSpaceDN/>
      <w:adjustRightInd/>
      <w:spacing w:before="120" w:after="120" w:line="240" w:lineRule="auto"/>
      <w:ind w:firstLine="567"/>
      <w:jc w:val="center"/>
      <w:textAlignment w:val="auto"/>
    </w:pPr>
    <w:rPr>
      <w:rFonts w:eastAsiaTheme="minorEastAsia"/>
      <w:sz w:val="24"/>
    </w:rPr>
  </w:style>
  <w:style w:type="table" w:styleId="TabelacomGrelha">
    <w:name w:val="Table Grid"/>
    <w:basedOn w:val="Tabelanormal"/>
    <w:rsid w:val="00636532"/>
    <w:pPr>
      <w:spacing w:after="0" w:line="240" w:lineRule="auto"/>
    </w:pPr>
    <w:rPr>
      <w:rFonts w:ascii="Times New Roman" w:eastAsiaTheme="minorEastAsia" w:hAnsi="Times New Roman" w:cs="Times New Roman"/>
      <w:kern w:val="0"/>
      <w:sz w:val="20"/>
      <w:szCs w:val="20"/>
      <w:lang w:val="es-ES"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NoResolvida">
    <w:name w:val="Unresolved Mention"/>
    <w:basedOn w:val="Tipodeletrapredefinidodopargrafo"/>
    <w:uiPriority w:val="99"/>
    <w:semiHidden/>
    <w:unhideWhenUsed/>
    <w:rsid w:val="00636532"/>
    <w:rPr>
      <w:color w:val="605E5C"/>
      <w:shd w:val="clear" w:color="auto" w:fill="E1DFDD"/>
    </w:rPr>
  </w:style>
  <w:style w:type="paragraph" w:customStyle="1" w:styleId="Reference">
    <w:name w:val="Reference"/>
    <w:basedOn w:val="referenceitem"/>
    <w:link w:val="ReferenceCarter"/>
    <w:qFormat/>
    <w:rsid w:val="00636532"/>
    <w:rPr>
      <w:lang w:val="es-ES"/>
    </w:rPr>
  </w:style>
  <w:style w:type="character" w:customStyle="1" w:styleId="referenceitemCarter">
    <w:name w:val="referenceitem Caráter"/>
    <w:basedOn w:val="Tipodeletrapredefinidodopargrafo"/>
    <w:link w:val="referenceitem"/>
    <w:rsid w:val="00636532"/>
    <w:rPr>
      <w:rFonts w:ascii="Times New Roman" w:eastAsia="Times New Roman" w:hAnsi="Times New Roman" w:cs="Times New Roman"/>
      <w:kern w:val="0"/>
      <w:sz w:val="18"/>
      <w:szCs w:val="20"/>
      <w:lang w:val="en-US"/>
      <w14:ligatures w14:val="none"/>
    </w:rPr>
  </w:style>
  <w:style w:type="character" w:customStyle="1" w:styleId="ReferenceCarter">
    <w:name w:val="Reference Caráter"/>
    <w:basedOn w:val="referenceitemCarter"/>
    <w:link w:val="Reference"/>
    <w:rsid w:val="00636532"/>
    <w:rPr>
      <w:rFonts w:ascii="Times New Roman" w:eastAsia="Times New Roman" w:hAnsi="Times New Roman" w:cs="Times New Roman"/>
      <w:kern w:val="0"/>
      <w:sz w:val="18"/>
      <w:szCs w:val="20"/>
      <w:lang w:val="es-ES"/>
      <w14:ligatures w14:val="none"/>
    </w:rPr>
  </w:style>
  <w:style w:type="paragraph" w:styleId="NormalWeb">
    <w:name w:val="Normal (Web)"/>
    <w:basedOn w:val="Normal"/>
    <w:semiHidden/>
    <w:rsid w:val="00636532"/>
    <w:rPr>
      <w:sz w:val="24"/>
      <w:szCs w:val="24"/>
    </w:rPr>
  </w:style>
  <w:style w:type="paragraph" w:customStyle="1" w:styleId="Els-body-text">
    <w:name w:val="Els-body-text"/>
    <w:rsid w:val="00636532"/>
    <w:pPr>
      <w:spacing w:after="0" w:line="240" w:lineRule="exact"/>
      <w:ind w:firstLine="240"/>
      <w:jc w:val="both"/>
    </w:pPr>
    <w:rPr>
      <w:rFonts w:ascii="Times New Roman" w:eastAsia="SimSun" w:hAnsi="Times New Roman" w:cs="Times New Roman"/>
      <w:kern w:val="0"/>
      <w:sz w:val="20"/>
      <w:szCs w:val="20"/>
      <w:lang w:val="en-US" w:eastAsia="de-DE"/>
      <w14:ligatures w14:val="none"/>
    </w:rPr>
  </w:style>
  <w:style w:type="paragraph" w:customStyle="1" w:styleId="MDPI42tablebody">
    <w:name w:val="MDPI_4.2_table_body"/>
    <w:qFormat/>
    <w:rsid w:val="00636532"/>
    <w:pPr>
      <w:adjustRightInd w:val="0"/>
      <w:snapToGrid w:val="0"/>
      <w:spacing w:after="0"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paragraph" w:customStyle="1" w:styleId="MDPI41tablecaption">
    <w:name w:val="MDPI_4.1_table_caption"/>
    <w:qFormat/>
    <w:rsid w:val="00636532"/>
    <w:pPr>
      <w:adjustRightInd w:val="0"/>
      <w:snapToGrid w:val="0"/>
      <w:spacing w:before="240" w:after="120" w:line="228" w:lineRule="auto"/>
      <w:ind w:left="2608"/>
      <w:jc w:val="both"/>
    </w:pPr>
    <w:rPr>
      <w:rFonts w:ascii="Palatino Linotype" w:eastAsia="Times New Roman" w:hAnsi="Palatino Linotype" w:cs="Cordia New"/>
      <w:color w:val="000000"/>
      <w:kern w:val="0"/>
      <w:sz w:val="18"/>
      <w:lang w:val="en-US" w:eastAsia="de-DE" w:bidi="en-US"/>
      <w14:ligatures w14:val="none"/>
    </w:rPr>
  </w:style>
  <w:style w:type="paragraph" w:customStyle="1" w:styleId="MDPI51figurecaption">
    <w:name w:val="MDPI_5.1_figure_caption"/>
    <w:qFormat/>
    <w:rsid w:val="00636532"/>
    <w:pPr>
      <w:adjustRightInd w:val="0"/>
      <w:snapToGrid w:val="0"/>
      <w:spacing w:before="120" w:after="240" w:line="228" w:lineRule="auto"/>
      <w:ind w:left="2608"/>
      <w:jc w:val="both"/>
    </w:pPr>
    <w:rPr>
      <w:rFonts w:ascii="Palatino Linotype" w:eastAsia="Times New Roman" w:hAnsi="Palatino Linotype" w:cs="Times New Roman"/>
      <w:color w:val="000000"/>
      <w:kern w:val="0"/>
      <w:sz w:val="18"/>
      <w:szCs w:val="20"/>
      <w:lang w:val="en-US" w:eastAsia="de-DE" w:bidi="en-US"/>
      <w14:ligatures w14:val="none"/>
    </w:rPr>
  </w:style>
  <w:style w:type="character" w:styleId="TextodoMarcadordePosio">
    <w:name w:val="Placeholder Text"/>
    <w:basedOn w:val="Tipodeletrapredefinidodopargrafo"/>
    <w:semiHidden/>
    <w:rsid w:val="0063653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silva@autonoma.p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rcid.org/0009-0007-9790-0572"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26FD83025E49CCBEB2F98D9B9CB2DB"/>
        <w:category>
          <w:name w:val="Geral"/>
          <w:gallery w:val="placeholder"/>
        </w:category>
        <w:types>
          <w:type w:val="bbPlcHdr"/>
        </w:types>
        <w:behaviors>
          <w:behavior w:val="content"/>
        </w:behaviors>
        <w:guid w:val="{E6753AC3-B3FF-49D2-A24D-FCB3422BFCE6}"/>
      </w:docPartPr>
      <w:docPartBody>
        <w:p w:rsidR="00785431" w:rsidRDefault="00971608" w:rsidP="00971608">
          <w:pPr>
            <w:pStyle w:val="CF26FD83025E49CCBEB2F98D9B9CB2DB"/>
          </w:pPr>
          <w:r w:rsidRPr="001714B7">
            <w:rPr>
              <w:rStyle w:val="TextodoMarcadordePosio"/>
            </w:rPr>
            <w:t>Clique ou toque aqui para introduzir texto.</w:t>
          </w:r>
        </w:p>
      </w:docPartBody>
    </w:docPart>
    <w:docPart>
      <w:docPartPr>
        <w:name w:val="CC66952A80574D1B9E37A1F7A96B83CA"/>
        <w:category>
          <w:name w:val="Geral"/>
          <w:gallery w:val="placeholder"/>
        </w:category>
        <w:types>
          <w:type w:val="bbPlcHdr"/>
        </w:types>
        <w:behaviors>
          <w:behavior w:val="content"/>
        </w:behaviors>
        <w:guid w:val="{4787356A-4D6A-4948-93CC-E84C6F2BC417}"/>
      </w:docPartPr>
      <w:docPartBody>
        <w:p w:rsidR="00881080" w:rsidRDefault="00050B75" w:rsidP="00050B75">
          <w:pPr>
            <w:pStyle w:val="CC66952A80574D1B9E37A1F7A96B83CA"/>
          </w:pPr>
          <w:r w:rsidRPr="001714B7">
            <w:rPr>
              <w:rStyle w:val="TextodoMarcadordePosio"/>
            </w:rPr>
            <w:t>Clique ou toque aqui para introduzir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608"/>
    <w:rsid w:val="00020E48"/>
    <w:rsid w:val="00050B75"/>
    <w:rsid w:val="00240E7F"/>
    <w:rsid w:val="002D1AD2"/>
    <w:rsid w:val="007006CC"/>
    <w:rsid w:val="00785431"/>
    <w:rsid w:val="00881080"/>
    <w:rsid w:val="00971608"/>
    <w:rsid w:val="00A21BA3"/>
    <w:rsid w:val="00D01698"/>
    <w:rsid w:val="00F80B5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PT" w:eastAsia="pt-P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semiHidden/>
    <w:rsid w:val="00050B75"/>
    <w:rPr>
      <w:color w:val="666666"/>
    </w:rPr>
  </w:style>
  <w:style w:type="paragraph" w:customStyle="1" w:styleId="CF26FD83025E49CCBEB2F98D9B9CB2DB">
    <w:name w:val="CF26FD83025E49CCBEB2F98D9B9CB2DB"/>
    <w:rsid w:val="00971608"/>
  </w:style>
  <w:style w:type="paragraph" w:customStyle="1" w:styleId="CC66952A80574D1B9E37A1F7A96B83CA">
    <w:name w:val="CC66952A80574D1B9E37A1F7A96B83CA"/>
    <w:rsid w:val="00050B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9266</Words>
  <Characters>50038</Characters>
  <Application>Microsoft Office Word</Application>
  <DocSecurity>0</DocSecurity>
  <Lines>416</Lines>
  <Paragraphs>118</Paragraphs>
  <ScaleCrop>false</ScaleCrop>
  <Company/>
  <LinksUpToDate>false</LinksUpToDate>
  <CharactersWithSpaces>59186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Laercio Cruvinel Júnior</dc:creator>
  <cp:keywords/>
  <dc:description/>
  <cp:lastModifiedBy>Laercio Cruvinel Júnior</cp:lastModifiedBy>
  <cp:revision>4</cp:revision>
  <dcterms:created xsi:type="dcterms:W3CDTF">2026-02-19T20:24:00Z</dcterms:created>
  <dcterms:modified xsi:type="dcterms:W3CDTF">2026-02-19T20:59:00Z</dcterms:modified>
</cp:coreProperties>
</file>